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27" w:rsidRDefault="007430F6">
      <w:pPr>
        <w:rPr>
          <w:rFonts w:ascii="Times New Roman" w:hAnsi="Times New Roman" w:cs="Times New Roman"/>
          <w:b/>
          <w:sz w:val="36"/>
          <w:szCs w:val="36"/>
        </w:rPr>
      </w:pPr>
      <w:r w:rsidRPr="007430F6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proofErr w:type="gramStart"/>
      <w:r w:rsidRPr="007430F6">
        <w:rPr>
          <w:rFonts w:ascii="Times New Roman" w:hAnsi="Times New Roman" w:cs="Times New Roman"/>
          <w:b/>
          <w:sz w:val="36"/>
          <w:szCs w:val="36"/>
        </w:rPr>
        <w:t>СМЕТА  на</w:t>
      </w:r>
      <w:proofErr w:type="gramEnd"/>
      <w:r w:rsidRPr="007430F6">
        <w:rPr>
          <w:rFonts w:ascii="Times New Roman" w:hAnsi="Times New Roman" w:cs="Times New Roman"/>
          <w:b/>
          <w:sz w:val="36"/>
          <w:szCs w:val="36"/>
        </w:rPr>
        <w:t xml:space="preserve"> выполнение  работ по МКД №11, ул. Школьная, пос. Зелёный</w:t>
      </w:r>
    </w:p>
    <w:tbl>
      <w:tblPr>
        <w:tblW w:w="15319" w:type="dxa"/>
        <w:tblLook w:val="04A0" w:firstRow="1" w:lastRow="0" w:firstColumn="1" w:lastColumn="0" w:noHBand="0" w:noVBand="1"/>
      </w:tblPr>
      <w:tblGrid>
        <w:gridCol w:w="1340"/>
        <w:gridCol w:w="7297"/>
        <w:gridCol w:w="1701"/>
        <w:gridCol w:w="1418"/>
        <w:gridCol w:w="1559"/>
        <w:gridCol w:w="2004"/>
      </w:tblGrid>
      <w:tr w:rsidR="007430F6" w:rsidRPr="007430F6" w:rsidTr="007430F6">
        <w:trPr>
          <w:trHeight w:val="66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п.№</w:t>
            </w: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работ, затрат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Расчетная стоимость, руб./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Затраты, руб./год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Тариф, руб./м2*мес.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7430F6" w:rsidRPr="007430F6" w:rsidTr="007430F6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общего имущества многоквартирного дома, в т. 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и ремонт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лифтов и ЛДСС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лифтов лифтёрами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2.75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договору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О.04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Итого: Обслуживание лифтов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1 750 800,00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FFC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Материальные 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13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Хознужды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закупка расходных материалов, 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моющих средств, средств антигололедной обработки, материалов по сантехнике (краны, сгоны, хомуты, резина), электрике (лампы, проводка, гофра, клеммы) и проч.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0.82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0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Хознужды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покупка инвентаря, инструмента, спецодежды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системы пожарной сигнализации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0.09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договору</w:t>
            </w:r>
          </w:p>
        </w:tc>
      </w:tr>
      <w:tr w:rsidR="007430F6" w:rsidRPr="007430F6" w:rsidTr="007430F6">
        <w:trPr>
          <w:trHeight w:val="3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 Материальные 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11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Электрическая энергия для освещения мест общего пользования и производственных помещений, электроснабжения лифтов и общедомового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0.64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 ОДН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Санитарное содержание мест общего пользования и дворовой территории 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сотрудники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мест общего пользования в доме (2 чел)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2.06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</w:t>
            </w:r>
          </w:p>
        </w:tc>
      </w:tr>
      <w:tr w:rsidR="007430F6" w:rsidRPr="007430F6" w:rsidTr="007430F6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придомовой территории (2 чел)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2.06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lang w:eastAsia="ru-RU"/>
              </w:rPr>
              <w:t>Слесарь-электрик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0F6">
              <w:rPr>
                <w:rFonts w:ascii="Times New Roman" w:eastAsia="Times New Roman" w:hAnsi="Times New Roman" w:cs="Times New Roman"/>
                <w:lang w:eastAsia="ru-RU"/>
              </w:rPr>
              <w:t>Плиточник,маляр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подряду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lang w:eastAsia="ru-RU"/>
              </w:rPr>
              <w:t xml:space="preserve">Садовник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0.37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подряду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уборка территории от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C6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2 280 000,00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9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Административно-управленческие расходы, 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УО (ФОТ) (директор, кассир, делопроизводство, паспортный стол)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4.58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5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  <w:r w:rsidR="00596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Совета Дома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B557A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5C" w:rsidRPr="0086035C" w:rsidRDefault="0086035C" w:rsidP="0086035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 на социальные  нужды Дома, различные  вознаграждения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170B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(изменена позиция оплаты бухгалтера ТСН)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0.92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Канцелярские расходы (бумага для квитанций и документов, ручки, журналы для ведения записей, папки, файлы и проч.)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расходные материалы</w:t>
            </w:r>
          </w:p>
        </w:tc>
      </w:tr>
      <w:tr w:rsidR="0086035C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и закупка офисной техники (ремонт, заправка картриджей)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мобильной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электронных систем документооборота ЕСИА, ГИС, АИС, ЕИАС, ЖКХ, СБИС++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Эл. подписи 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справок, выписок, паспортов, нотариальные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расходы (ГСМ, проездные билеты)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АУР: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1 930 800,00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Банковское обслуживание, аудиты, контрольные службы экспертизы, общие собрания ,судебные издержки 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банковского счета, в том числе на переводы денежных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договору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сопровождение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договору</w:t>
            </w:r>
          </w:p>
        </w:tc>
      </w:tr>
      <w:tr w:rsidR="0086035C" w:rsidRPr="007430F6" w:rsidTr="007430F6">
        <w:trPr>
          <w:trHeight w:val="6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Судебные издержки (госпошлина), в том числе выписки из ЕГРН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и правовой  аудит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40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кадастрового инженера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4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общие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564 000,00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Фонд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Непредвиденные расходы, в том числе судебные издержки по проигранным делам с контрагентами и физлицами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по обязательствам перед РСО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по судебным актам, соглашениям с РСО</w:t>
            </w:r>
          </w:p>
        </w:tc>
      </w:tr>
      <w:tr w:rsidR="0086035C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Штрафы надзорных органов по жалобам жильцов: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Госжилинспекция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Пожарная инспекция,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Госадмтехнадзор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постановлению об административно м правонарушении</w:t>
            </w:r>
          </w:p>
        </w:tc>
      </w:tr>
      <w:tr w:rsidR="0086035C" w:rsidRPr="007430F6" w:rsidTr="007430F6">
        <w:trPr>
          <w:trHeight w:val="6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предписаний надзорных органов по жалобам жильцов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4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ФОП: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49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по ремонту общедомового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напольного плиточного покрытия в общедомовых помещениях (лифтовой холл, квартирный холл, лестничная клетка)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см. прим.2</w:t>
            </w:r>
          </w:p>
        </w:tc>
      </w:tr>
      <w:tr w:rsidR="0086035C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устаревших ламп освещения в квартирных и лифтовых холлах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системы пожаротушения, противопожарные мероприятия.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закупка остекления дверей на лестничных клетках, закупка экранов для батарей и монтаж, замена батарей при необходимости.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работы, обязательные к выполнению в целях обеспечения постановления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госстроя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№170 "Правила и нормы тех. эксплуатации жилфонда"(в целях минимизации риска штрафов ГЖИ)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обязательные к выполнению в целях обеспечения постановления Правительства №390 "О противопожарном режиме"(противопожарные мероприятия в целях минимизации риска штрафов)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0.17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6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 по благоустройству  придомовой территории (ландшафт)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 подъездов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велопарковками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4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видеокамер у подъездов и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9 420,00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113 040,00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8.10.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541 440,00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ВСЕГО: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8 003 040,00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Рентабельность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8 403 192,00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Инфляция  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9 075 447,36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480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</w:tc>
      </w:tr>
      <w:tr w:rsidR="0086035C" w:rsidRPr="007430F6" w:rsidTr="007430F6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жильцов на содержание и ремонт общего имущества и управление МКД (жилое и нежилое)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764 213.79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9 170145.29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21822.21</w:t>
            </w:r>
          </w:p>
        </w:tc>
      </w:tr>
      <w:tr w:rsidR="0086035C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35C" w:rsidRPr="007430F6" w:rsidRDefault="0086035C" w:rsidP="008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30F6" w:rsidRPr="007430F6" w:rsidRDefault="007430F6" w:rsidP="007430F6">
      <w:pPr>
        <w:ind w:left="-426" w:firstLine="142"/>
        <w:rPr>
          <w:rFonts w:ascii="Times New Roman" w:hAnsi="Times New Roman" w:cs="Times New Roman"/>
          <w:b/>
          <w:sz w:val="36"/>
          <w:szCs w:val="36"/>
        </w:rPr>
      </w:pPr>
    </w:p>
    <w:sectPr w:rsidR="007430F6" w:rsidRPr="007430F6" w:rsidSect="007430F6">
      <w:pgSz w:w="16838" w:h="11906" w:orient="landscape"/>
      <w:pgMar w:top="709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B3"/>
    <w:rsid w:val="001223B3"/>
    <w:rsid w:val="004835C7"/>
    <w:rsid w:val="0059647F"/>
    <w:rsid w:val="007430F6"/>
    <w:rsid w:val="0086035C"/>
    <w:rsid w:val="00925627"/>
    <w:rsid w:val="009747BA"/>
    <w:rsid w:val="00BC66A6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3119"/>
  <w15:chartTrackingRefBased/>
  <w15:docId w15:val="{5EB82FEE-9C8D-4D3B-8973-61324F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2</cp:revision>
  <dcterms:created xsi:type="dcterms:W3CDTF">2020-01-19T11:34:00Z</dcterms:created>
  <dcterms:modified xsi:type="dcterms:W3CDTF">2020-01-19T11:34:00Z</dcterms:modified>
</cp:coreProperties>
</file>