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A09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3CBCD72B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</w:t>
      </w:r>
    </w:p>
    <w:tbl>
      <w:tblPr>
        <w:tblStyle w:val="4"/>
        <w:tblW w:w="4982" w:type="pct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"/>
        <w:gridCol w:w="9179"/>
      </w:tblGrid>
      <w:tr w14:paraId="233AD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2" w:type="dxa"/>
          </w:tcPr>
          <w:p w14:paraId="79FCE381">
            <w:pPr>
              <w:spacing w:before="150" w:after="150" w:line="240" w:lineRule="auto"/>
              <w:ind w:left="150" w:right="150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</w:p>
          <w:p w14:paraId="00C77B66">
            <w:pPr>
              <w:spacing w:after="0" w:line="240" w:lineRule="auto"/>
              <w:ind w:left="-284" w:right="150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</w:p>
        </w:tc>
        <w:tc>
          <w:tcPr>
            <w:tcW w:w="9181" w:type="dxa"/>
            <w:shd w:val="clear" w:color="auto" w:fill="FFFFFF"/>
          </w:tcPr>
          <w:p w14:paraId="068A801A">
            <w:pPr>
              <w:spacing w:after="0" w:line="240" w:lineRule="auto"/>
              <w:ind w:left="150" w:right="150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</w:p>
          <w:p w14:paraId="33FB82FE">
            <w:pPr>
              <w:spacing w:after="0" w:line="240" w:lineRule="auto"/>
              <w:ind w:left="150" w:right="150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</w:p>
          <w:p w14:paraId="00337610">
            <w:pPr>
              <w:spacing w:after="270" w:line="240" w:lineRule="auto"/>
              <w:ind w:right="150"/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  <w:t>Требование №1  к строительной конструкции – кладовая для хранения</w:t>
            </w:r>
            <w:bookmarkEnd w:id="0"/>
            <w:r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  <w:t xml:space="preserve"> личных вещей собственника в мусопроводных тамбурах  поэтажно</w:t>
            </w:r>
          </w:p>
          <w:p w14:paraId="2D407505">
            <w:pPr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Любая конструкция внутри  дома №11 должна    соответствовать своему назначению, обладать необходимыми эксплуатационными качествами, создавая наилучшие условия для быта , комфорта и безопасности.</w:t>
            </w:r>
          </w:p>
          <w:p w14:paraId="375FA564">
            <w:pPr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  <w:t>Цели данной конструкцией</w:t>
            </w: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 xml:space="preserve">  : </w:t>
            </w:r>
          </w:p>
          <w:p w14:paraId="3C7C466E">
            <w:pPr>
              <w:pStyle w:val="11"/>
              <w:numPr>
                <w:ilvl w:val="0"/>
                <w:numId w:val="1"/>
              </w:numPr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-повысить  противопожарную  безопасность</w:t>
            </w:r>
          </w:p>
          <w:p w14:paraId="1C916A9A">
            <w:pPr>
              <w:pStyle w:val="11"/>
              <w:numPr>
                <w:ilvl w:val="0"/>
                <w:numId w:val="1"/>
              </w:numPr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 xml:space="preserve">–повысить антитеррористическую  безопасность </w:t>
            </w:r>
          </w:p>
          <w:p w14:paraId="04542F30">
            <w:pPr>
              <w:pStyle w:val="11"/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(предупредить возможность использования  мусопровода , как хранилище взрывчатки и других химических  средств)</w:t>
            </w:r>
          </w:p>
          <w:p w14:paraId="6637D9A4">
            <w:pPr>
              <w:pStyle w:val="11"/>
              <w:numPr>
                <w:ilvl w:val="0"/>
                <w:numId w:val="1"/>
              </w:numPr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– придать  мусопроводным  тамбурам эстетический вид</w:t>
            </w:r>
          </w:p>
          <w:p w14:paraId="1178BCD3">
            <w:pPr>
              <w:pStyle w:val="11"/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</w:p>
          <w:p w14:paraId="5CFADAA0">
            <w:pPr>
              <w:pStyle w:val="11"/>
              <w:tabs>
                <w:tab w:val="left" w:pos="6788"/>
              </w:tabs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  <w:t>Строительные  требования</w:t>
            </w:r>
          </w:p>
          <w:p w14:paraId="7CFDCBBE">
            <w:p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Конструкции  должны быть прочными, устойчивыми, удовлетворять санитарно-гигиеническим, противопожарным, экономическим и архитектурным требованиям:</w:t>
            </w:r>
          </w:p>
          <w:p w14:paraId="63D5D651">
            <w:pPr>
              <w:pStyle w:val="11"/>
              <w:numPr>
                <w:ilvl w:val="0"/>
                <w:numId w:val="2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>Прочность стены</w:t>
            </w:r>
            <w:r>
              <w:rPr>
                <w:rFonts w:ascii="Times New Roman" w:hAnsi="Times New Roman" w:eastAsia="Times New Roman" w:cs="Times New Roman"/>
                <w:i/>
                <w:iCs/>
                <w:color w:val="424242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 газобетонные  блоки.</w:t>
            </w:r>
          </w:p>
          <w:p w14:paraId="28121877">
            <w:pPr>
              <w:pStyle w:val="11"/>
              <w:numPr>
                <w:ilvl w:val="0"/>
                <w:numId w:val="2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>Прочность  дверей –</w:t>
            </w: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 металлическая</w:t>
            </w:r>
          </w:p>
          <w:p w14:paraId="490D8371">
            <w:pPr>
              <w:pStyle w:val="11"/>
              <w:numPr>
                <w:ilvl w:val="0"/>
                <w:numId w:val="2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424242"/>
                <w:sz w:val="24"/>
                <w:szCs w:val="24"/>
                <w:lang w:eastAsia="ru-RU"/>
              </w:rPr>
              <w:t>Санитарно-гигиенические требования</w:t>
            </w:r>
            <w:r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  <w:t>: обязательное проветривание  помещения (установка ветиляции)</w:t>
            </w:r>
          </w:p>
          <w:p w14:paraId="73D12F85">
            <w:pPr>
              <w:pStyle w:val="11"/>
              <w:numPr>
                <w:ilvl w:val="0"/>
                <w:numId w:val="2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>Архитектурно-художественная выразительность:</w:t>
            </w:r>
          </w:p>
          <w:p w14:paraId="4E453A13">
            <w:pPr>
              <w:pStyle w:val="11"/>
              <w:spacing w:before="225" w:after="100" w:afterAutospacing="1" w:line="288" w:lineRule="atLeast"/>
              <w:ind w:left="735"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>покраска  стен должна соответствовать</w:t>
            </w: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общей цветовой гамме коридора, цвет металлической двери в тон  входной двери в межквартирный холл </w:t>
            </w:r>
          </w:p>
          <w:p w14:paraId="4A393E6C">
            <w:pPr>
              <w:spacing w:before="225" w:after="100" w:afterAutospacing="1" w:line="288" w:lineRule="atLeast"/>
              <w:ind w:left="375"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 xml:space="preserve">        Экономические требования</w:t>
            </w:r>
          </w:p>
          <w:p w14:paraId="51884F16">
            <w:pPr>
              <w:pStyle w:val="11"/>
              <w:numPr>
                <w:ilvl w:val="0"/>
                <w:numId w:val="3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>Устройство  конструкции  должно соответствовать смете в  размере от 8 000 руб  до 15 000 руб.</w:t>
            </w:r>
          </w:p>
          <w:p w14:paraId="72BDD422">
            <w:pPr>
              <w:pStyle w:val="11"/>
              <w:numPr>
                <w:ilvl w:val="0"/>
                <w:numId w:val="3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На первых  этапах  устройства  конструкции –кладовой  ТСН «Наш дом-11» заимствует  деньги у собственников </w:t>
            </w: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>с последующим возвратом .</w:t>
            </w:r>
          </w:p>
          <w:p w14:paraId="5D664560">
            <w:pPr>
              <w:pStyle w:val="11"/>
              <w:spacing w:before="225" w:after="100" w:afterAutospacing="1" w:line="288" w:lineRule="atLeast"/>
              <w:ind w:left="735"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</w:p>
          <w:p w14:paraId="4FEB6F3F">
            <w:pPr>
              <w:pStyle w:val="11"/>
              <w:spacing w:before="225" w:after="100" w:afterAutospacing="1" w:line="288" w:lineRule="atLeast"/>
              <w:ind w:left="735"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  <w:t xml:space="preserve">        Правовые требования</w:t>
            </w:r>
          </w:p>
          <w:p w14:paraId="1CD7DB2F">
            <w:pPr>
              <w:pStyle w:val="11"/>
              <w:spacing w:before="225" w:after="100" w:afterAutospacing="1" w:line="288" w:lineRule="atLeast"/>
              <w:ind w:left="735" w:right="675"/>
              <w:rPr>
                <w:rFonts w:ascii="Times New Roman" w:hAnsi="Times New Roman" w:eastAsia="Times New Roman" w:cs="Times New Roman"/>
                <w:b/>
                <w:iCs/>
                <w:color w:val="424242"/>
                <w:sz w:val="24"/>
                <w:szCs w:val="24"/>
                <w:lang w:eastAsia="ru-RU"/>
              </w:rPr>
            </w:pPr>
          </w:p>
          <w:p w14:paraId="0A724775">
            <w:pPr>
              <w:pStyle w:val="11"/>
              <w:numPr>
                <w:ilvl w:val="0"/>
                <w:numId w:val="4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>Собственникам  предоставляется пользование  общим имуществом  на основании заявления и решения Комиссии.</w:t>
            </w:r>
          </w:p>
          <w:p w14:paraId="5F7C141C">
            <w:pPr>
              <w:pStyle w:val="11"/>
              <w:numPr>
                <w:ilvl w:val="0"/>
                <w:numId w:val="4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Собственник  обязан  раз в год показывать Комиссии –санитарное и безопасное содержание  кладовой </w:t>
            </w:r>
          </w:p>
          <w:p w14:paraId="12DCC5EE">
            <w:pPr>
              <w:pStyle w:val="11"/>
              <w:numPr>
                <w:ilvl w:val="0"/>
                <w:numId w:val="4"/>
              </w:num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>Собственник  обязан   предоставить показ кладовой ( в случае каких-то жалоб и</w:t>
            </w:r>
            <w:r>
              <w:rPr>
                <w:rFonts w:hint="default" w:ascii="Times New Roman" w:hAnsi="Times New Roman" w:eastAsia="Times New Roman" w:cs="Times New Roman"/>
                <w:iCs/>
                <w:color w:val="42424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>подозрений  у соседей) в присутствии членов комиссии или  собственников</w:t>
            </w:r>
            <w:r>
              <w:rPr>
                <w:rFonts w:hint="default" w:ascii="Times New Roman" w:hAnsi="Times New Roman" w:eastAsia="Times New Roman" w:cs="Times New Roman"/>
                <w:iCs/>
                <w:color w:val="424242"/>
                <w:sz w:val="24"/>
                <w:szCs w:val="24"/>
                <w:lang w:val="en-US" w:eastAsia="ru-RU"/>
              </w:rPr>
              <w:t xml:space="preserve"> </w:t>
            </w:r>
          </w:p>
          <w:p w14:paraId="634CB090">
            <w:pPr>
              <w:spacing w:before="225" w:after="100" w:afterAutospacing="1" w:line="288" w:lineRule="atLeast"/>
              <w:ind w:right="675"/>
              <w:rPr>
                <w:rFonts w:ascii="Times New Roman" w:hAnsi="Times New Roman" w:eastAsia="Times New Roman" w:cs="Times New Roman"/>
                <w:color w:val="42424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424242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14:paraId="60B0E614"/>
    <w:sectPr>
      <w:pgSz w:w="11906" w:h="16838"/>
      <w:pgMar w:top="709" w:right="850" w:bottom="56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00559D"/>
    <w:multiLevelType w:val="multilevel"/>
    <w:tmpl w:val="1500559D"/>
    <w:lvl w:ilvl="0" w:tentative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55" w:hanging="360"/>
      </w:pPr>
    </w:lvl>
    <w:lvl w:ilvl="2" w:tentative="0">
      <w:start w:val="1"/>
      <w:numFmt w:val="lowerRoman"/>
      <w:lvlText w:val="%3."/>
      <w:lvlJc w:val="right"/>
      <w:pPr>
        <w:ind w:left="2175" w:hanging="180"/>
      </w:pPr>
    </w:lvl>
    <w:lvl w:ilvl="3" w:tentative="0">
      <w:start w:val="1"/>
      <w:numFmt w:val="decimal"/>
      <w:lvlText w:val="%4."/>
      <w:lvlJc w:val="left"/>
      <w:pPr>
        <w:ind w:left="2895" w:hanging="360"/>
      </w:pPr>
    </w:lvl>
    <w:lvl w:ilvl="4" w:tentative="0">
      <w:start w:val="1"/>
      <w:numFmt w:val="lowerLetter"/>
      <w:lvlText w:val="%5."/>
      <w:lvlJc w:val="left"/>
      <w:pPr>
        <w:ind w:left="3615" w:hanging="360"/>
      </w:pPr>
    </w:lvl>
    <w:lvl w:ilvl="5" w:tentative="0">
      <w:start w:val="1"/>
      <w:numFmt w:val="lowerRoman"/>
      <w:lvlText w:val="%6."/>
      <w:lvlJc w:val="right"/>
      <w:pPr>
        <w:ind w:left="4335" w:hanging="180"/>
      </w:pPr>
    </w:lvl>
    <w:lvl w:ilvl="6" w:tentative="0">
      <w:start w:val="1"/>
      <w:numFmt w:val="decimal"/>
      <w:lvlText w:val="%7."/>
      <w:lvlJc w:val="left"/>
      <w:pPr>
        <w:ind w:left="5055" w:hanging="360"/>
      </w:pPr>
    </w:lvl>
    <w:lvl w:ilvl="7" w:tentative="0">
      <w:start w:val="1"/>
      <w:numFmt w:val="lowerLetter"/>
      <w:lvlText w:val="%8."/>
      <w:lvlJc w:val="left"/>
      <w:pPr>
        <w:ind w:left="5775" w:hanging="360"/>
      </w:pPr>
    </w:lvl>
    <w:lvl w:ilvl="8" w:tentative="0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3B3D527C"/>
    <w:multiLevelType w:val="multilevel"/>
    <w:tmpl w:val="3B3D527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AA1BD2"/>
    <w:multiLevelType w:val="multilevel"/>
    <w:tmpl w:val="60AA1BD2"/>
    <w:lvl w:ilvl="0" w:tentative="0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55" w:hanging="360"/>
      </w:pPr>
    </w:lvl>
    <w:lvl w:ilvl="2" w:tentative="0">
      <w:start w:val="1"/>
      <w:numFmt w:val="lowerRoman"/>
      <w:lvlText w:val="%3."/>
      <w:lvlJc w:val="right"/>
      <w:pPr>
        <w:ind w:left="2175" w:hanging="180"/>
      </w:pPr>
    </w:lvl>
    <w:lvl w:ilvl="3" w:tentative="0">
      <w:start w:val="1"/>
      <w:numFmt w:val="decimal"/>
      <w:lvlText w:val="%4."/>
      <w:lvlJc w:val="left"/>
      <w:pPr>
        <w:ind w:left="2895" w:hanging="360"/>
      </w:pPr>
    </w:lvl>
    <w:lvl w:ilvl="4" w:tentative="0">
      <w:start w:val="1"/>
      <w:numFmt w:val="lowerLetter"/>
      <w:lvlText w:val="%5."/>
      <w:lvlJc w:val="left"/>
      <w:pPr>
        <w:ind w:left="3615" w:hanging="360"/>
      </w:pPr>
    </w:lvl>
    <w:lvl w:ilvl="5" w:tentative="0">
      <w:start w:val="1"/>
      <w:numFmt w:val="lowerRoman"/>
      <w:lvlText w:val="%6."/>
      <w:lvlJc w:val="right"/>
      <w:pPr>
        <w:ind w:left="4335" w:hanging="180"/>
      </w:pPr>
    </w:lvl>
    <w:lvl w:ilvl="6" w:tentative="0">
      <w:start w:val="1"/>
      <w:numFmt w:val="decimal"/>
      <w:lvlText w:val="%7."/>
      <w:lvlJc w:val="left"/>
      <w:pPr>
        <w:ind w:left="5055" w:hanging="360"/>
      </w:pPr>
    </w:lvl>
    <w:lvl w:ilvl="7" w:tentative="0">
      <w:start w:val="1"/>
      <w:numFmt w:val="lowerLetter"/>
      <w:lvlText w:val="%8."/>
      <w:lvlJc w:val="left"/>
      <w:pPr>
        <w:ind w:left="5775" w:hanging="360"/>
      </w:pPr>
    </w:lvl>
    <w:lvl w:ilvl="8" w:tentative="0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646E1084"/>
    <w:multiLevelType w:val="multilevel"/>
    <w:tmpl w:val="646E1084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0" w:hanging="360"/>
      </w:pPr>
    </w:lvl>
    <w:lvl w:ilvl="2" w:tentative="0">
      <w:start w:val="1"/>
      <w:numFmt w:val="lowerRoman"/>
      <w:lvlText w:val="%3."/>
      <w:lvlJc w:val="right"/>
      <w:pPr>
        <w:ind w:left="2220" w:hanging="180"/>
      </w:pPr>
    </w:lvl>
    <w:lvl w:ilvl="3" w:tentative="0">
      <w:start w:val="1"/>
      <w:numFmt w:val="decimal"/>
      <w:lvlText w:val="%4."/>
      <w:lvlJc w:val="left"/>
      <w:pPr>
        <w:ind w:left="2940" w:hanging="360"/>
      </w:pPr>
    </w:lvl>
    <w:lvl w:ilvl="4" w:tentative="0">
      <w:start w:val="1"/>
      <w:numFmt w:val="lowerLetter"/>
      <w:lvlText w:val="%5."/>
      <w:lvlJc w:val="left"/>
      <w:pPr>
        <w:ind w:left="3660" w:hanging="360"/>
      </w:pPr>
    </w:lvl>
    <w:lvl w:ilvl="5" w:tentative="0">
      <w:start w:val="1"/>
      <w:numFmt w:val="lowerRoman"/>
      <w:lvlText w:val="%6."/>
      <w:lvlJc w:val="right"/>
      <w:pPr>
        <w:ind w:left="4380" w:hanging="180"/>
      </w:pPr>
    </w:lvl>
    <w:lvl w:ilvl="6" w:tentative="0">
      <w:start w:val="1"/>
      <w:numFmt w:val="decimal"/>
      <w:lvlText w:val="%7."/>
      <w:lvlJc w:val="left"/>
      <w:pPr>
        <w:ind w:left="5100" w:hanging="360"/>
      </w:pPr>
    </w:lvl>
    <w:lvl w:ilvl="7" w:tentative="0">
      <w:start w:val="1"/>
      <w:numFmt w:val="lowerLetter"/>
      <w:lvlText w:val="%8."/>
      <w:lvlJc w:val="left"/>
      <w:pPr>
        <w:ind w:left="5820" w:hanging="360"/>
      </w:pPr>
    </w:lvl>
    <w:lvl w:ilvl="8" w:tentative="0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15"/>
    <w:rsid w:val="001514A3"/>
    <w:rsid w:val="0040514E"/>
    <w:rsid w:val="006042D6"/>
    <w:rsid w:val="006D3315"/>
    <w:rsid w:val="007530DE"/>
    <w:rsid w:val="008D2E92"/>
    <w:rsid w:val="00B76555"/>
    <w:rsid w:val="00BB4F36"/>
    <w:rsid w:val="00C0372E"/>
    <w:rsid w:val="00C139E5"/>
    <w:rsid w:val="00C87429"/>
    <w:rsid w:val="5770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8">
    <w:name w:val="leftc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sumcat"/>
    <w:basedOn w:val="3"/>
    <w:uiPriority w:val="0"/>
  </w:style>
  <w:style w:type="character" w:customStyle="1" w:styleId="10">
    <w:name w:val="current"/>
    <w:basedOn w:val="3"/>
    <w:uiPriority w:val="0"/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1965</Characters>
  <Lines>16</Lines>
  <Paragraphs>4</Paragraphs>
  <TotalTime>19</TotalTime>
  <ScaleCrop>false</ScaleCrop>
  <LinksUpToDate>false</LinksUpToDate>
  <CharactersWithSpaces>2305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2020-07-29T12:03:00Z</dcterms:created>
  <dc:creator>Любовь Стрекозова</dc:creator>
  <cp:lastModifiedBy>Asus</cp:lastModifiedBy>
  <dcterms:modified xsi:type="dcterms:W3CDTF">2026-03-28T09:36:34Z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3D642278D1FA436C8812D7F43578FEED_13</vt:lpwstr>
  </property>
</Properties>
</file>