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40D83">
      <w:pPr>
        <w:spacing w:after="0" w:line="259" w:lineRule="auto"/>
        <w:ind w:left="256" w:firstLine="0"/>
        <w:jc w:val="left"/>
        <w:rPr>
          <w:b/>
          <w:sz w:val="28"/>
        </w:rPr>
      </w:pPr>
    </w:p>
    <w:p w14:paraId="32E38636">
      <w:pPr>
        <w:spacing w:after="0" w:line="259" w:lineRule="auto"/>
        <w:ind w:left="256" w:firstLine="0"/>
        <w:jc w:val="left"/>
        <w:rPr>
          <w:b/>
          <w:sz w:val="28"/>
        </w:rPr>
      </w:pPr>
    </w:p>
    <w:p w14:paraId="2F5A112C">
      <w:pPr>
        <w:spacing w:after="0" w:line="259" w:lineRule="auto"/>
        <w:ind w:left="256" w:firstLine="0"/>
        <w:jc w:val="left"/>
        <w:rPr>
          <w:b/>
          <w:sz w:val="28"/>
        </w:rPr>
      </w:pPr>
      <w:r>
        <w:rPr>
          <w:b/>
          <w:sz w:val="28"/>
        </w:rPr>
        <w:t>Акт обследования общего имущества многоквартирного дома по адресу:</w:t>
      </w:r>
    </w:p>
    <w:p w14:paraId="029E6A27">
      <w:pPr>
        <w:spacing w:after="0" w:line="259" w:lineRule="auto"/>
        <w:ind w:left="256" w:firstLine="0"/>
        <w:jc w:val="left"/>
        <w:rPr>
          <w:b/>
          <w:szCs w:val="24"/>
        </w:rPr>
      </w:pPr>
      <w:r>
        <w:rPr>
          <w:b/>
          <w:szCs w:val="24"/>
        </w:rPr>
        <w:t>п.Зелёный,  Московская область, ул. Школьная дом №11</w:t>
      </w:r>
    </w:p>
    <w:p w14:paraId="740A4587">
      <w:pPr>
        <w:spacing w:after="0" w:line="259" w:lineRule="auto"/>
        <w:ind w:left="256" w:firstLine="0"/>
        <w:jc w:val="left"/>
        <w:rPr>
          <w:szCs w:val="24"/>
        </w:rPr>
      </w:pPr>
    </w:p>
    <w:p w14:paraId="72289A7D">
      <w:pPr>
        <w:spacing w:after="10"/>
        <w:ind w:left="-5"/>
        <w:rPr>
          <w:b/>
        </w:rPr>
      </w:pPr>
      <w:r>
        <w:rPr>
          <w:b/>
        </w:rPr>
        <w:t>п. Зелёный                                                                        дата:  04.06-2019 г.</w:t>
      </w:r>
    </w:p>
    <w:p w14:paraId="2B209107">
      <w:pPr>
        <w:spacing w:after="10"/>
        <w:ind w:left="-5"/>
      </w:pPr>
      <w:r>
        <w:t xml:space="preserve"> </w:t>
      </w:r>
    </w:p>
    <w:p w14:paraId="57473A6F">
      <w:pPr>
        <w:spacing w:after="10"/>
        <w:ind w:left="-5"/>
      </w:pPr>
      <w:r>
        <w:t>Начало обследования:                      17.12-2018 г.</w:t>
      </w:r>
    </w:p>
    <w:p w14:paraId="42FE13C4">
      <w:pPr>
        <w:ind w:left="-5"/>
      </w:pPr>
      <w:r>
        <w:t>Окончание обследования:                04.06-2019 г.</w:t>
      </w:r>
    </w:p>
    <w:p w14:paraId="219186DD">
      <w:pPr>
        <w:pStyle w:val="4"/>
      </w:pPr>
      <w:r>
        <w:t>Комиссией в составе</w:t>
      </w:r>
    </w:p>
    <w:p w14:paraId="147E6E33">
      <w:pPr>
        <w:pStyle w:val="4"/>
        <w:jc w:val="left"/>
      </w:pPr>
      <w:r>
        <w:t xml:space="preserve">1.Кузнецовой  А.А.  собственник кв.№240 </w:t>
      </w:r>
    </w:p>
    <w:p w14:paraId="63FC281D">
      <w:pPr>
        <w:pStyle w:val="4"/>
        <w:jc w:val="left"/>
      </w:pPr>
      <w:r>
        <w:t xml:space="preserve">2.Марьина  Е. В        собственник кв.№340    </w:t>
      </w:r>
    </w:p>
    <w:p w14:paraId="31F7CCE6">
      <w:pPr>
        <w:pStyle w:val="4"/>
        <w:jc w:val="left"/>
      </w:pPr>
      <w:r>
        <w:t xml:space="preserve">3.Романова  З.Н.       собственник кв.№341 </w:t>
      </w:r>
    </w:p>
    <w:p w14:paraId="539EE2B6">
      <w:pPr>
        <w:pStyle w:val="4"/>
        <w:jc w:val="left"/>
      </w:pPr>
      <w:r>
        <w:t xml:space="preserve">4. Стрекозова Л.М.   собственник кв.№224 </w:t>
      </w:r>
    </w:p>
    <w:p w14:paraId="75FFAB9C">
      <w:pPr>
        <w:ind w:left="-5"/>
      </w:pPr>
    </w:p>
    <w:p w14:paraId="24F88314">
      <w:pPr>
        <w:ind w:left="-5"/>
      </w:pPr>
      <w:r>
        <w:t>по инициативе собственника квартиры № 240 было обследовано общее имущество МКД №1 1</w:t>
      </w:r>
    </w:p>
    <w:p w14:paraId="51B60759">
      <w:pPr>
        <w:ind w:left="-15" w:firstLine="710"/>
      </w:pPr>
      <w:r>
        <w:t>В ходе осмотра были обнаружены следующие нарушения установленных законодательством норм и правил технической эксплуатации жилищного фонда:</w:t>
      </w:r>
    </w:p>
    <w:p w14:paraId="230192CB">
      <w:pPr>
        <w:spacing w:after="252" w:line="259" w:lineRule="auto"/>
        <w:ind w:left="17"/>
        <w:jc w:val="center"/>
        <w:rPr>
          <w:b/>
        </w:rPr>
      </w:pPr>
      <w:r>
        <w:rPr>
          <w:b/>
        </w:rPr>
        <w:t xml:space="preserve">с 1-й подъезда  по  6-ой подъезд: </w:t>
      </w:r>
    </w:p>
    <w:p w14:paraId="0A34209D">
      <w:pPr>
        <w:spacing w:after="252" w:line="259" w:lineRule="auto"/>
        <w:ind w:left="17"/>
      </w:pPr>
      <w:r>
        <w:rPr>
          <w:b/>
        </w:rPr>
        <w:t xml:space="preserve">Входные группы:  </w:t>
      </w:r>
      <w:r>
        <w:t>Стены блёклые жёлтого цвета , почтовые ящики срочно требуют окраски,  двери требуют окраски и ежемесячное мытьё, паутина,  лампы освещения  без коробов –опасно и  убого.</w:t>
      </w:r>
    </w:p>
    <w:p w14:paraId="4A08D811">
      <w:pPr>
        <w:spacing w:after="252" w:line="259" w:lineRule="auto"/>
        <w:ind w:left="17"/>
      </w:pPr>
      <w:r>
        <w:rPr>
          <w:b/>
        </w:rPr>
        <w:t>Поэтажные холлы:</w:t>
      </w:r>
      <w:r>
        <w:t xml:space="preserve"> Двери  на балконы грязные и требуют окраски, освещение –горит по одной лампе,  лампы  без коробов, металлические  межквартирные входные двери- грязные  и требуют влажной уборки.</w:t>
      </w:r>
    </w:p>
    <w:p w14:paraId="45A279CE">
      <w:pPr>
        <w:spacing w:after="252" w:line="259" w:lineRule="auto"/>
        <w:ind w:left="17"/>
      </w:pPr>
      <w:r>
        <w:rPr>
          <w:b/>
        </w:rPr>
        <w:t>Мусопроводные тамбуры:</w:t>
      </w:r>
      <w:r>
        <w:t xml:space="preserve">  Во всех подъездах  отсутствует освещение, мусопроводы обшарпаны  и требуют окраски, частично захламлены. На этажах где самовольно установлены  перегородки для хранения личных  вещей, кому принадлежат эти помещения УК не знает.</w:t>
      </w:r>
    </w:p>
    <w:p w14:paraId="5434B447">
      <w:pPr>
        <w:pStyle w:val="4"/>
        <w:jc w:val="left"/>
      </w:pPr>
      <w:r>
        <w:rPr>
          <w:b/>
        </w:rPr>
        <w:t>Пожарные  лестницы:</w:t>
      </w:r>
      <w:r>
        <w:t xml:space="preserve"> Грязные стены, полы, двери –  обшарпанные, исписанные  ,плохое освещение –требуют косметический ремонт.</w:t>
      </w:r>
    </w:p>
    <w:p w14:paraId="525CA119">
      <w:pPr>
        <w:pStyle w:val="5"/>
        <w:numPr>
          <w:ilvl w:val="0"/>
          <w:numId w:val="1"/>
        </w:numPr>
        <w:spacing w:after="252" w:line="259" w:lineRule="auto"/>
      </w:pPr>
      <w:r>
        <w:t>Очень грязная  пожарная  лестница на 1 этаже 1-го подъезда.</w:t>
      </w:r>
    </w:p>
    <w:p w14:paraId="18216528">
      <w:pPr>
        <w:pStyle w:val="5"/>
        <w:numPr>
          <w:ilvl w:val="0"/>
          <w:numId w:val="1"/>
        </w:numPr>
        <w:spacing w:after="252" w:line="259" w:lineRule="auto"/>
      </w:pPr>
      <w:r>
        <w:t>Плохое  состояние  дверей в 3-ем, 4-ом и 5-ом подъездах.</w:t>
      </w:r>
    </w:p>
    <w:p w14:paraId="13C26243">
      <w:pPr>
        <w:pStyle w:val="5"/>
        <w:spacing w:after="252" w:line="259" w:lineRule="auto"/>
        <w:ind w:left="367" w:firstLine="0"/>
      </w:pPr>
    </w:p>
    <w:p w14:paraId="1865FCE6">
      <w:pPr>
        <w:pStyle w:val="5"/>
        <w:spacing w:after="252" w:line="259" w:lineRule="auto"/>
        <w:ind w:left="0" w:hanging="142"/>
      </w:pPr>
      <w:r>
        <w:t xml:space="preserve">  </w:t>
      </w:r>
      <w:r>
        <w:rPr>
          <w:b/>
        </w:rPr>
        <w:t>Балконы   -</w:t>
      </w:r>
      <w:r>
        <w:t>заляпаны  10-летней строительной грязью, не убираются по 5-6 месяцев</w:t>
      </w:r>
    </w:p>
    <w:p w14:paraId="6C6E2F07">
      <w:pPr>
        <w:spacing w:after="252" w:line="259" w:lineRule="auto"/>
        <w:ind w:left="0" w:firstLine="0"/>
      </w:pPr>
      <w:r>
        <w:rPr>
          <w:b/>
        </w:rPr>
        <w:t xml:space="preserve">Лифты:   </w:t>
      </w:r>
      <w:r>
        <w:t>Все лифтовые кабины   требуют окраски, на дверях  грязь, подтёки, ржавчина</w:t>
      </w:r>
    </w:p>
    <w:p w14:paraId="23C48225">
      <w:pPr>
        <w:spacing w:after="252" w:line="259" w:lineRule="auto"/>
        <w:ind w:left="0" w:firstLine="0"/>
      </w:pPr>
      <w:r>
        <w:rPr>
          <w:b/>
        </w:rPr>
        <w:t xml:space="preserve">Подвал:  </w:t>
      </w:r>
      <w:r>
        <w:t xml:space="preserve">захламлён , используется сотрудниками УК «Экосервис»  для хранения своих личных вещей. </w:t>
      </w:r>
    </w:p>
    <w:p w14:paraId="6107956F">
      <w:pPr>
        <w:pStyle w:val="4"/>
      </w:pPr>
      <w:r>
        <w:rPr>
          <w:b/>
        </w:rPr>
        <w:t>Технический  этаж</w:t>
      </w:r>
      <w:r>
        <w:t xml:space="preserve">: находился строительный мусор, что является фактом отчуждения третьим лицам без разрешения общего собрания.  </w:t>
      </w:r>
    </w:p>
    <w:p w14:paraId="43774C1B">
      <w:pPr>
        <w:pStyle w:val="4"/>
      </w:pPr>
      <w:r>
        <w:t>Генеральный директор ничего внятного объяснить не мог или не хотел.</w:t>
      </w:r>
    </w:p>
    <w:p w14:paraId="0EA33C57">
      <w:pPr>
        <w:pStyle w:val="4"/>
      </w:pPr>
      <w:r>
        <w:t xml:space="preserve"> </w:t>
      </w:r>
    </w:p>
    <w:p w14:paraId="3F1E3E64">
      <w:pPr>
        <w:spacing w:after="252" w:line="259" w:lineRule="auto"/>
        <w:ind w:left="17"/>
      </w:pPr>
      <w:r>
        <w:rPr>
          <w:b/>
        </w:rPr>
        <w:t xml:space="preserve">Фасад – </w:t>
      </w:r>
      <w:r>
        <w:t>грязные  стены со строительной  бетонной грязью, паутиной, плафоны  освещения грязные</w:t>
      </w:r>
    </w:p>
    <w:p w14:paraId="1B903697">
      <w:pPr>
        <w:pStyle w:val="4"/>
        <w:rPr>
          <w:b/>
        </w:rPr>
      </w:pPr>
      <w:r>
        <w:rPr>
          <w:b/>
        </w:rPr>
        <w:t>Список, подъездов и этажей , где установлены перегородки  в мусопроводных тамбурах</w:t>
      </w:r>
    </w:p>
    <w:p w14:paraId="6C00FCCE">
      <w:pPr>
        <w:pStyle w:val="4"/>
        <w:rPr>
          <w:b/>
        </w:rPr>
      </w:pPr>
      <w:r>
        <w:rPr>
          <w:b/>
        </w:rPr>
        <w:t xml:space="preserve">на 4.06  -2019 года </w:t>
      </w:r>
    </w:p>
    <w:tbl>
      <w:tblPr>
        <w:tblStyle w:val="3"/>
        <w:tblW w:w="0" w:type="auto"/>
        <w:tblInd w:w="1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260"/>
        <w:gridCol w:w="1185"/>
        <w:gridCol w:w="1080"/>
        <w:gridCol w:w="1305"/>
        <w:gridCol w:w="1185"/>
        <w:gridCol w:w="1275"/>
      </w:tblGrid>
      <w:tr w14:paraId="7914F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1800" w:type="dxa"/>
          </w:tcPr>
          <w:p w14:paraId="44CA92DB">
            <w:pPr>
              <w:spacing w:after="252" w:line="259" w:lineRule="auto"/>
              <w:ind w:left="0" w:firstLine="0"/>
              <w:rPr>
                <w:b/>
              </w:rPr>
            </w:pPr>
            <w:r>
              <w:rPr>
                <w:b/>
              </w:rPr>
              <w:t>ЭТАЖИ</w:t>
            </w:r>
          </w:p>
        </w:tc>
        <w:tc>
          <w:tcPr>
            <w:tcW w:w="1260" w:type="dxa"/>
          </w:tcPr>
          <w:p w14:paraId="5C2D8DE9">
            <w:pPr>
              <w:spacing w:after="252" w:line="259" w:lineRule="auto"/>
              <w:ind w:left="0" w:firstLine="0"/>
              <w:rPr>
                <w:b/>
              </w:rPr>
            </w:pPr>
            <w:r>
              <w:rPr>
                <w:b/>
              </w:rPr>
              <w:t>1-ый подъезд</w:t>
            </w:r>
          </w:p>
        </w:tc>
        <w:tc>
          <w:tcPr>
            <w:tcW w:w="1185" w:type="dxa"/>
          </w:tcPr>
          <w:p w14:paraId="6C29BE12">
            <w:pPr>
              <w:spacing w:after="252" w:line="259" w:lineRule="auto"/>
              <w:ind w:left="0" w:firstLine="0"/>
              <w:rPr>
                <w:b/>
              </w:rPr>
            </w:pPr>
            <w:r>
              <w:rPr>
                <w:b/>
              </w:rPr>
              <w:t>2-ой подъезд</w:t>
            </w:r>
          </w:p>
        </w:tc>
        <w:tc>
          <w:tcPr>
            <w:tcW w:w="1080" w:type="dxa"/>
          </w:tcPr>
          <w:p w14:paraId="0139BC07">
            <w:pPr>
              <w:spacing w:after="252" w:line="259" w:lineRule="auto"/>
              <w:ind w:left="0" w:firstLine="0"/>
              <w:rPr>
                <w:b/>
              </w:rPr>
            </w:pPr>
            <w:r>
              <w:rPr>
                <w:b/>
              </w:rPr>
              <w:t>3-ий подъезд</w:t>
            </w:r>
          </w:p>
        </w:tc>
        <w:tc>
          <w:tcPr>
            <w:tcW w:w="1305" w:type="dxa"/>
          </w:tcPr>
          <w:p w14:paraId="79FE6AB6">
            <w:pPr>
              <w:spacing w:after="252" w:line="259" w:lineRule="auto"/>
              <w:ind w:left="0" w:firstLine="0"/>
              <w:rPr>
                <w:b/>
              </w:rPr>
            </w:pPr>
            <w:r>
              <w:rPr>
                <w:b/>
              </w:rPr>
              <w:t>4-ый подъезд</w:t>
            </w:r>
          </w:p>
        </w:tc>
        <w:tc>
          <w:tcPr>
            <w:tcW w:w="1185" w:type="dxa"/>
          </w:tcPr>
          <w:p w14:paraId="659AE3CA">
            <w:pPr>
              <w:spacing w:after="252" w:line="259" w:lineRule="auto"/>
              <w:ind w:left="0" w:firstLine="0"/>
              <w:rPr>
                <w:b/>
              </w:rPr>
            </w:pPr>
            <w:r>
              <w:rPr>
                <w:b/>
              </w:rPr>
              <w:t>5-ый подъезд</w:t>
            </w:r>
          </w:p>
        </w:tc>
        <w:tc>
          <w:tcPr>
            <w:tcW w:w="1275" w:type="dxa"/>
          </w:tcPr>
          <w:p w14:paraId="7C882673">
            <w:pPr>
              <w:spacing w:after="252" w:line="259" w:lineRule="auto"/>
              <w:ind w:left="0" w:firstLine="0"/>
              <w:rPr>
                <w:b/>
              </w:rPr>
            </w:pPr>
            <w:r>
              <w:rPr>
                <w:b/>
              </w:rPr>
              <w:t>6-ый подъезд</w:t>
            </w:r>
          </w:p>
        </w:tc>
      </w:tr>
      <w:tr w14:paraId="3A199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800" w:type="dxa"/>
          </w:tcPr>
          <w:p w14:paraId="157AF2BA">
            <w:pPr>
              <w:spacing w:after="252" w:line="259" w:lineRule="auto"/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60" w:type="dxa"/>
          </w:tcPr>
          <w:p w14:paraId="0C8A8D19">
            <w:pPr>
              <w:spacing w:after="252" w:line="259" w:lineRule="auto"/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41074ED4">
            <w:pPr>
              <w:spacing w:after="252" w:line="259" w:lineRule="auto"/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6D74BB10">
            <w:pPr>
              <w:spacing w:after="252" w:line="259" w:lineRule="auto"/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1305" w:type="dxa"/>
          </w:tcPr>
          <w:p w14:paraId="620C019A">
            <w:pPr>
              <w:spacing w:after="252" w:line="259" w:lineRule="auto"/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5BC15D70">
            <w:pPr>
              <w:spacing w:after="252" w:line="259" w:lineRule="auto"/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423506F8">
            <w:pPr>
              <w:spacing w:after="252" w:line="259" w:lineRule="auto"/>
              <w:ind w:left="0" w:firstLine="0"/>
              <w:rPr>
                <w:b/>
                <w:sz w:val="20"/>
                <w:szCs w:val="20"/>
              </w:rPr>
            </w:pPr>
          </w:p>
        </w:tc>
      </w:tr>
      <w:tr w14:paraId="022C6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800" w:type="dxa"/>
          </w:tcPr>
          <w:p w14:paraId="7655D693">
            <w:pPr>
              <w:spacing w:after="252" w:line="259" w:lineRule="auto"/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60" w:type="dxa"/>
          </w:tcPr>
          <w:p w14:paraId="2068ED7E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2CB2FFA4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D1308D4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305" w:type="dxa"/>
          </w:tcPr>
          <w:p w14:paraId="2B91E711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582F82F1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9EA02CF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+</w:t>
            </w:r>
          </w:p>
        </w:tc>
      </w:tr>
      <w:tr w14:paraId="08D3B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800" w:type="dxa"/>
          </w:tcPr>
          <w:p w14:paraId="546673D3">
            <w:pPr>
              <w:spacing w:after="252" w:line="259" w:lineRule="auto"/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260" w:type="dxa"/>
          </w:tcPr>
          <w:p w14:paraId="5F06A940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7A2507FF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7A381C2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305" w:type="dxa"/>
          </w:tcPr>
          <w:p w14:paraId="74082413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52AF09BA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E165DFA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</w:tr>
      <w:tr w14:paraId="5F5CF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800" w:type="dxa"/>
          </w:tcPr>
          <w:p w14:paraId="0B3825AD">
            <w:pPr>
              <w:spacing w:after="252" w:line="259" w:lineRule="auto"/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260" w:type="dxa"/>
          </w:tcPr>
          <w:p w14:paraId="0A3064CA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 +</w:t>
            </w:r>
          </w:p>
        </w:tc>
        <w:tc>
          <w:tcPr>
            <w:tcW w:w="1185" w:type="dxa"/>
          </w:tcPr>
          <w:p w14:paraId="05DD9924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C63021B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305" w:type="dxa"/>
          </w:tcPr>
          <w:p w14:paraId="577A3AE8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286139B2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70B2E63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</w:tr>
      <w:tr w14:paraId="24D29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800" w:type="dxa"/>
          </w:tcPr>
          <w:p w14:paraId="3524E8FB">
            <w:pPr>
              <w:spacing w:after="252" w:line="259" w:lineRule="auto"/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14:paraId="0F93A364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72D8AAD1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0B9DC7A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 +</w:t>
            </w:r>
          </w:p>
        </w:tc>
        <w:tc>
          <w:tcPr>
            <w:tcW w:w="1305" w:type="dxa"/>
          </w:tcPr>
          <w:p w14:paraId="29A60CA7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62A1CAAD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2302185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</w:tr>
      <w:tr w14:paraId="16503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800" w:type="dxa"/>
          </w:tcPr>
          <w:p w14:paraId="17223B42">
            <w:pPr>
              <w:spacing w:after="252" w:line="259" w:lineRule="auto"/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14:paraId="1C0C3F08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5DFF469E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080" w:type="dxa"/>
          </w:tcPr>
          <w:p w14:paraId="1677C517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305" w:type="dxa"/>
          </w:tcPr>
          <w:p w14:paraId="739A5670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5AE228FC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CBDA3B7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</w:tr>
      <w:tr w14:paraId="0D811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800" w:type="dxa"/>
          </w:tcPr>
          <w:p w14:paraId="5BD800B8">
            <w:pPr>
              <w:spacing w:after="252" w:line="259" w:lineRule="auto"/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60" w:type="dxa"/>
          </w:tcPr>
          <w:p w14:paraId="5E968481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7C104D8B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5A21F37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305" w:type="dxa"/>
          </w:tcPr>
          <w:p w14:paraId="2C03A22F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53B24BA0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 +</w:t>
            </w:r>
          </w:p>
        </w:tc>
        <w:tc>
          <w:tcPr>
            <w:tcW w:w="1275" w:type="dxa"/>
          </w:tcPr>
          <w:p w14:paraId="268F75BD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+</w:t>
            </w:r>
          </w:p>
        </w:tc>
      </w:tr>
      <w:tr w14:paraId="2A0A3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00" w:type="dxa"/>
          </w:tcPr>
          <w:p w14:paraId="0E56386C">
            <w:pPr>
              <w:spacing w:after="252" w:line="259" w:lineRule="auto"/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60" w:type="dxa"/>
          </w:tcPr>
          <w:p w14:paraId="549BC6B4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15F14BC1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080" w:type="dxa"/>
          </w:tcPr>
          <w:p w14:paraId="015427B6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305" w:type="dxa"/>
          </w:tcPr>
          <w:p w14:paraId="12FF548A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185" w:type="dxa"/>
          </w:tcPr>
          <w:p w14:paraId="7C19C2E6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275" w:type="dxa"/>
          </w:tcPr>
          <w:p w14:paraId="3730E825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+</w:t>
            </w:r>
          </w:p>
        </w:tc>
      </w:tr>
      <w:tr w14:paraId="18B9C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800" w:type="dxa"/>
          </w:tcPr>
          <w:p w14:paraId="24771681">
            <w:pPr>
              <w:spacing w:after="252" w:line="259" w:lineRule="auto"/>
              <w:ind w:left="1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260" w:type="dxa"/>
          </w:tcPr>
          <w:p w14:paraId="4F8243FB">
            <w:pPr>
              <w:spacing w:after="252" w:line="259" w:lineRule="auto"/>
              <w:ind w:left="17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4F7C2535">
            <w:pPr>
              <w:spacing w:after="252" w:line="259" w:lineRule="auto"/>
              <w:ind w:left="17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511A95D">
            <w:pPr>
              <w:spacing w:after="252" w:line="259" w:lineRule="auto"/>
              <w:ind w:left="17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305" w:type="dxa"/>
          </w:tcPr>
          <w:p w14:paraId="61919FF6">
            <w:pPr>
              <w:spacing w:after="252" w:line="259" w:lineRule="auto"/>
              <w:ind w:left="17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5AB42D2C">
            <w:pPr>
              <w:spacing w:after="252" w:line="259" w:lineRule="auto"/>
              <w:ind w:left="17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DBB8E64">
            <w:pPr>
              <w:spacing w:after="252" w:line="259" w:lineRule="auto"/>
              <w:ind w:left="17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+</w:t>
            </w:r>
          </w:p>
        </w:tc>
      </w:tr>
      <w:tr w14:paraId="464A4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00" w:type="dxa"/>
          </w:tcPr>
          <w:p w14:paraId="23FD7CF3">
            <w:pPr>
              <w:spacing w:after="252" w:line="259" w:lineRule="auto"/>
              <w:ind w:left="1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260" w:type="dxa"/>
          </w:tcPr>
          <w:p w14:paraId="75E587E3">
            <w:pPr>
              <w:spacing w:after="252" w:line="259" w:lineRule="auto"/>
              <w:ind w:left="17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07E71BBD">
            <w:pPr>
              <w:spacing w:after="252" w:line="259" w:lineRule="auto"/>
              <w:ind w:left="17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080" w:type="dxa"/>
          </w:tcPr>
          <w:p w14:paraId="04303891">
            <w:pPr>
              <w:spacing w:after="252" w:line="259" w:lineRule="auto"/>
              <w:ind w:left="17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305" w:type="dxa"/>
          </w:tcPr>
          <w:p w14:paraId="3DF75B2A">
            <w:pPr>
              <w:spacing w:after="252" w:line="259" w:lineRule="auto"/>
              <w:ind w:left="17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76C04404">
            <w:pPr>
              <w:spacing w:after="252" w:line="259" w:lineRule="auto"/>
              <w:ind w:left="17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568A147">
            <w:pPr>
              <w:spacing w:after="252" w:line="259" w:lineRule="auto"/>
              <w:ind w:left="17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+</w:t>
            </w:r>
          </w:p>
        </w:tc>
      </w:tr>
      <w:tr w14:paraId="00F62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00" w:type="dxa"/>
          </w:tcPr>
          <w:p w14:paraId="7FFEE1C9">
            <w:pPr>
              <w:spacing w:after="252" w:line="259" w:lineRule="auto"/>
              <w:ind w:left="1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260" w:type="dxa"/>
          </w:tcPr>
          <w:p w14:paraId="3991A67B">
            <w:pPr>
              <w:spacing w:after="252" w:line="259" w:lineRule="auto"/>
              <w:ind w:left="17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085F24E8">
            <w:pPr>
              <w:spacing w:after="252" w:line="259" w:lineRule="auto"/>
              <w:ind w:left="17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080" w:type="dxa"/>
          </w:tcPr>
          <w:p w14:paraId="2D602DF3">
            <w:pPr>
              <w:spacing w:after="252" w:line="259" w:lineRule="auto"/>
              <w:ind w:left="17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305" w:type="dxa"/>
          </w:tcPr>
          <w:p w14:paraId="61F97769">
            <w:pPr>
              <w:spacing w:after="252" w:line="259" w:lineRule="auto"/>
              <w:ind w:left="17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1C6A8D3F">
            <w:pPr>
              <w:spacing w:after="252" w:line="259" w:lineRule="auto"/>
              <w:ind w:left="17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714800E">
            <w:pPr>
              <w:spacing w:after="252" w:line="259" w:lineRule="auto"/>
              <w:ind w:left="17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+</w:t>
            </w:r>
          </w:p>
        </w:tc>
      </w:tr>
      <w:tr w14:paraId="4300A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00" w:type="dxa"/>
          </w:tcPr>
          <w:p w14:paraId="247E436E">
            <w:pPr>
              <w:spacing w:after="252" w:line="259" w:lineRule="auto"/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260" w:type="dxa"/>
          </w:tcPr>
          <w:p w14:paraId="5430DDD7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185" w:type="dxa"/>
          </w:tcPr>
          <w:p w14:paraId="341B256D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  <w:r>
              <w:rPr>
                <w:b w:val="0"/>
                <w:bCs/>
                <w:color w:val="auto"/>
                <w:sz w:val="20"/>
                <w:szCs w:val="20"/>
              </w:rPr>
              <w:t>+</w:t>
            </w:r>
          </w:p>
        </w:tc>
        <w:tc>
          <w:tcPr>
            <w:tcW w:w="1080" w:type="dxa"/>
          </w:tcPr>
          <w:p w14:paraId="485252DF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305" w:type="dxa"/>
          </w:tcPr>
          <w:p w14:paraId="59288D40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13FF316A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14B8DA2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+</w:t>
            </w:r>
          </w:p>
        </w:tc>
      </w:tr>
      <w:tr w14:paraId="24A68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800" w:type="dxa"/>
          </w:tcPr>
          <w:p w14:paraId="1A417A9D">
            <w:pPr>
              <w:spacing w:after="252" w:line="259" w:lineRule="auto"/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260" w:type="dxa"/>
          </w:tcPr>
          <w:p w14:paraId="5CB3CBDE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185" w:type="dxa"/>
          </w:tcPr>
          <w:p w14:paraId="3ACC02EC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</w:tcPr>
          <w:p w14:paraId="3B031560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305" w:type="dxa"/>
          </w:tcPr>
          <w:p w14:paraId="42714021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3EE43C18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1185C0B">
            <w:pPr>
              <w:spacing w:after="252" w:line="259" w:lineRule="auto"/>
              <w:ind w:left="0" w:firstLine="0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+</w:t>
            </w:r>
          </w:p>
        </w:tc>
      </w:tr>
      <w:tr w14:paraId="68C9C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800" w:type="dxa"/>
          </w:tcPr>
          <w:p w14:paraId="0981AF3D">
            <w:pPr>
              <w:spacing w:after="252" w:line="259" w:lineRule="auto"/>
              <w:ind w:left="1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260" w:type="dxa"/>
          </w:tcPr>
          <w:p w14:paraId="32B7CA60">
            <w:pPr>
              <w:spacing w:after="252" w:line="259" w:lineRule="auto"/>
              <w:ind w:left="17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640A404C">
            <w:pPr>
              <w:spacing w:after="252" w:line="259" w:lineRule="auto"/>
              <w:ind w:left="17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3CA3684">
            <w:pPr>
              <w:spacing w:after="252" w:line="259" w:lineRule="auto"/>
              <w:ind w:left="17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+</w:t>
            </w:r>
          </w:p>
        </w:tc>
        <w:tc>
          <w:tcPr>
            <w:tcW w:w="1305" w:type="dxa"/>
          </w:tcPr>
          <w:p w14:paraId="6B11F474">
            <w:pPr>
              <w:spacing w:after="252" w:line="259" w:lineRule="auto"/>
              <w:ind w:left="17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</w:tcPr>
          <w:p w14:paraId="08CFA181">
            <w:pPr>
              <w:spacing w:after="252" w:line="259" w:lineRule="auto"/>
              <w:ind w:left="17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D7BF232">
            <w:pPr>
              <w:spacing w:after="252" w:line="259" w:lineRule="auto"/>
              <w:ind w:left="17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  <w:tr w14:paraId="7F1E3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800" w:type="dxa"/>
          </w:tcPr>
          <w:p w14:paraId="0BD74569">
            <w:pPr>
              <w:spacing w:after="252" w:line="259" w:lineRule="auto"/>
              <w:ind w:left="1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260" w:type="dxa"/>
          </w:tcPr>
          <w:p w14:paraId="5A8719D1">
            <w:pPr>
              <w:spacing w:after="252" w:line="259" w:lineRule="auto"/>
              <w:ind w:left="1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128A9D4D">
            <w:pPr>
              <w:spacing w:after="252" w:line="259" w:lineRule="auto"/>
              <w:ind w:left="1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6FF183B1">
            <w:pPr>
              <w:spacing w:after="252" w:line="259" w:lineRule="auto"/>
              <w:ind w:left="1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5" w:type="dxa"/>
          </w:tcPr>
          <w:p w14:paraId="3134DA10">
            <w:pPr>
              <w:spacing w:after="252" w:line="259" w:lineRule="auto"/>
              <w:ind w:left="1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219D4DFA">
            <w:pPr>
              <w:spacing w:after="252" w:line="259" w:lineRule="auto"/>
              <w:ind w:left="1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1B347128">
            <w:pPr>
              <w:spacing w:after="252" w:line="259" w:lineRule="auto"/>
              <w:ind w:left="17"/>
              <w:jc w:val="center"/>
              <w:rPr>
                <w:b/>
                <w:sz w:val="20"/>
                <w:szCs w:val="20"/>
              </w:rPr>
            </w:pPr>
          </w:p>
        </w:tc>
      </w:tr>
      <w:tr w14:paraId="21ACF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800" w:type="dxa"/>
          </w:tcPr>
          <w:p w14:paraId="11D49106">
            <w:pPr>
              <w:spacing w:after="252" w:line="259" w:lineRule="auto"/>
              <w:ind w:left="1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260" w:type="dxa"/>
          </w:tcPr>
          <w:p w14:paraId="749AC771">
            <w:pPr>
              <w:spacing w:after="252" w:line="259" w:lineRule="auto"/>
              <w:ind w:left="1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1A283A0B">
            <w:pPr>
              <w:spacing w:after="252" w:line="259" w:lineRule="auto"/>
              <w:ind w:left="1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6B1DA951">
            <w:pPr>
              <w:spacing w:after="252" w:line="259" w:lineRule="auto"/>
              <w:ind w:left="1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5" w:type="dxa"/>
          </w:tcPr>
          <w:p w14:paraId="18613AC8">
            <w:pPr>
              <w:spacing w:after="252" w:line="259" w:lineRule="auto"/>
              <w:ind w:left="1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74B3B715">
            <w:pPr>
              <w:spacing w:after="252" w:line="259" w:lineRule="auto"/>
              <w:ind w:left="1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093817E0">
            <w:pPr>
              <w:spacing w:after="252" w:line="259" w:lineRule="auto"/>
              <w:ind w:left="17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EF786C6">
      <w:pPr>
        <w:ind w:left="0" w:firstLine="0"/>
        <w:rPr>
          <w:rFonts w:hint="default"/>
          <w:b/>
          <w:lang w:val="ru-RU"/>
        </w:rPr>
      </w:pPr>
      <w:r>
        <w:rPr>
          <w:b/>
        </w:rPr>
        <w:t xml:space="preserve">  Подписи членов комисси</w:t>
      </w:r>
      <w:r>
        <w:rPr>
          <w:b/>
          <w:lang w:val="ru-RU"/>
        </w:rPr>
        <w:t>и</w:t>
      </w:r>
      <w:r>
        <w:rPr>
          <w:rFonts w:hint="default"/>
          <w:b/>
          <w:lang w:val="ru-RU"/>
        </w:rPr>
        <w:t>:</w:t>
      </w:r>
    </w:p>
    <w:p w14:paraId="017E99A6">
      <w:pPr>
        <w:ind w:left="0" w:firstLine="0"/>
        <w:rPr>
          <w:rFonts w:hint="default"/>
          <w:b/>
          <w:lang w:val="ru-RU"/>
        </w:rPr>
      </w:pPr>
      <w:r>
        <w:rPr>
          <w:rFonts w:hint="default"/>
          <w:b/>
          <w:lang w:val="ru-RU"/>
        </w:rPr>
        <w:t xml:space="preserve">  </w:t>
      </w:r>
      <w:r>
        <w:rPr>
          <w:rFonts w:hint="default"/>
          <w:b/>
          <w:lang w:val="ru-RU"/>
        </w:rPr>
        <w:drawing>
          <wp:inline distT="0" distB="0" distL="114300" distR="114300">
            <wp:extent cx="1013460" cy="436880"/>
            <wp:effectExtent l="0" t="0" r="15240" b="1270"/>
            <wp:docPr id="10" name="Изображение 10" descr="Подпись Кузнецова 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Подпись Кузнецова А.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43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ru-RU"/>
        </w:rPr>
        <w:t xml:space="preserve">            </w:t>
      </w:r>
      <w:r>
        <w:rPr>
          <w:rFonts w:hint="default"/>
          <w:b/>
          <w:lang w:val="ru-RU"/>
        </w:rPr>
        <w:drawing>
          <wp:inline distT="0" distB="0" distL="114300" distR="114300">
            <wp:extent cx="662305" cy="429895"/>
            <wp:effectExtent l="0" t="0" r="4445" b="8255"/>
            <wp:docPr id="7" name="Изображение 7" descr="Подпись Марьи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Подпись Марьиной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ru-RU"/>
        </w:rPr>
        <w:t xml:space="preserve">                  </w:t>
      </w:r>
      <w:r>
        <w:rPr>
          <w:rFonts w:hint="default"/>
          <w:b/>
          <w:lang w:val="ru-RU"/>
        </w:rPr>
        <w:drawing>
          <wp:inline distT="0" distB="0" distL="114300" distR="114300">
            <wp:extent cx="895350" cy="342265"/>
            <wp:effectExtent l="0" t="0" r="0" b="635"/>
            <wp:docPr id="8" name="Изображение 8" descr="Романова З.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Романова З.н.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34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ru-RU"/>
        </w:rPr>
        <w:t xml:space="preserve">                  </w:t>
      </w:r>
      <w:r>
        <w:rPr>
          <w:rFonts w:hint="default"/>
          <w:b/>
          <w:lang w:val="ru-RU"/>
        </w:rPr>
        <w:drawing>
          <wp:inline distT="0" distB="0" distL="114300" distR="114300">
            <wp:extent cx="1320165" cy="622935"/>
            <wp:effectExtent l="0" t="0" r="13335" b="5715"/>
            <wp:docPr id="11" name="Изображение 11" descr="Подпись Стрекозов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Подпись Стрекозовой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165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68FAF">
      <w:pPr>
        <w:rPr>
          <w:rFonts w:hint="default"/>
          <w:b/>
          <w:lang w:val="ru-RU"/>
        </w:rPr>
      </w:pPr>
      <w:r>
        <w:rPr>
          <w:rFonts w:hint="default"/>
          <w:b/>
          <w:lang w:val="ru-RU"/>
        </w:rPr>
        <w:t>/Кузнецова А.А./        /Марьина Е.В./         /Романова З.Н./            /Стрекозова Л.М./</w:t>
      </w:r>
    </w:p>
    <w:p w14:paraId="54DE4FB1">
      <w:pPr>
        <w:ind w:left="240" w:firstLine="0"/>
        <w:rPr>
          <w:b/>
        </w:rPr>
      </w:pPr>
    </w:p>
    <w:p w14:paraId="4701108C">
      <w:pPr>
        <w:ind w:left="0" w:leftChars="0" w:firstLine="0" w:firstLineChars="0"/>
        <w:rPr>
          <w:b/>
        </w:rPr>
      </w:pPr>
    </w:p>
    <w:p w14:paraId="4E1475BD">
      <w:pPr>
        <w:ind w:left="240" w:firstLine="0"/>
        <w:rPr>
          <w:b/>
        </w:rPr>
      </w:pPr>
      <w:r>
        <w:rPr>
          <w:b/>
        </w:rPr>
        <w:t>Приложение    к АКТУ  № 1 от 04.06-2019 г.</w:t>
      </w:r>
    </w:p>
    <w:p w14:paraId="06CBB27D">
      <w:pPr>
        <w:ind w:left="240" w:firstLine="0"/>
        <w:rPr>
          <w:b/>
        </w:rPr>
      </w:pPr>
      <w:r>
        <w:rPr>
          <w:b/>
        </w:rPr>
        <w:t xml:space="preserve">                             ФОТО отчёт:</w:t>
      </w:r>
    </w:p>
    <w:p w14:paraId="1E14DE36">
      <w:pPr>
        <w:ind w:left="240" w:firstLine="0"/>
      </w:pPr>
      <w:r>
        <w:t>1-ый подъезд</w:t>
      </w:r>
    </w:p>
    <w:p w14:paraId="10E74DDE">
      <w:pPr>
        <w:ind w:left="240" w:firstLine="0"/>
      </w:pPr>
      <w:r>
        <w:t>Подвал</w:t>
      </w:r>
    </w:p>
    <w:p w14:paraId="1CF1C7E2">
      <w:pPr>
        <w:ind w:left="0" w:hanging="284"/>
      </w:pPr>
      <w:r>
        <w:drawing>
          <wp:inline distT="0" distB="0" distL="0" distR="0">
            <wp:extent cx="3146425" cy="2359660"/>
            <wp:effectExtent l="0" t="0" r="0" b="2540"/>
            <wp:docPr id="3" name="Рисунок 3" descr="G:\27.11-2018 ТСН-Наш Дом-11\Общее имущество\Инвентаризация имущества\Апрель-2019\20190404_111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G:\27.11-2018 ТСН-Наш Дом-11\Общее имущество\Инвентаризация имущества\Апрель-2019\20190404_11103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8648" cy="2361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  <w:r>
        <w:drawing>
          <wp:inline distT="0" distB="0" distL="0" distR="0">
            <wp:extent cx="3042285" cy="2282190"/>
            <wp:effectExtent l="0" t="0" r="5715" b="3810"/>
            <wp:docPr id="2" name="Рисунок 2" descr="G:\27.11-2018 ТСН-Наш Дом-11\Общее имущество\Инвентаризация имущества\Апрель-2019\20190404_111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G:\27.11-2018 ТСН-Наш Дом-11\Общее имущество\Инвентаризация имущества\Апрель-2019\20190404_11101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9929" cy="2287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0D569">
      <w:pPr>
        <w:ind w:left="0" w:hanging="284"/>
        <w:rPr>
          <w:b/>
        </w:rPr>
      </w:pPr>
      <w:r>
        <w:rPr>
          <w:b/>
        </w:rPr>
        <w:t>Мусопроводный тамбур</w:t>
      </w:r>
    </w:p>
    <w:p w14:paraId="0ED681E2">
      <w:pPr>
        <w:ind w:left="0" w:hanging="284"/>
        <w:rPr>
          <w:rFonts w:hint="default"/>
          <w:lang w:val="ru-RU"/>
        </w:rPr>
      </w:pPr>
      <w:r>
        <w:drawing>
          <wp:inline distT="0" distB="0" distL="0" distR="0">
            <wp:extent cx="3648710" cy="2734945"/>
            <wp:effectExtent l="0" t="318" r="8573" b="8572"/>
            <wp:docPr id="4" name="Рисунок 4" descr="G:\27.11-2018 ТСН-Наш Дом-11\Общее имущество\Инвентаризация имущества\04.06-2019 Фото доказательства\24.06-2019 с фотоаппарата инвент\DSCN0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G:\27.11-2018 ТСН-Наш Дом-11\Общее имущество\Инвентаризация имущества\04.06-2019 Фото доказательства\24.06-2019 с фотоаппарата инвент\DSCN095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53292" cy="2738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    </w:t>
      </w:r>
      <w:r>
        <w:drawing>
          <wp:inline distT="0" distB="0" distL="0" distR="0">
            <wp:extent cx="2799715" cy="3735070"/>
            <wp:effectExtent l="0" t="0" r="635" b="17780"/>
            <wp:docPr id="1" name="Рисунок 1" descr="G:\27.11-2018 ТСН-Наш Дом-11\Общее имущество\Инвентаризация имущества\Апрель-2019\17.01-2019 1-ый подъез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:\27.11-2018 ТСН-Наш Дом-11\Общее имущество\Инвентаризация имущества\Апрель-2019\17.01-2019 1-ый подъезд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373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0DE0B">
      <w:pPr>
        <w:ind w:left="0" w:hanging="284"/>
      </w:pPr>
    </w:p>
    <w:p w14:paraId="43295C87">
      <w:pPr>
        <w:ind w:left="0" w:hanging="284"/>
      </w:pPr>
    </w:p>
    <w:p w14:paraId="09CEF929">
      <w:pPr>
        <w:ind w:left="0" w:hanging="284"/>
      </w:pPr>
    </w:p>
    <w:p w14:paraId="3C7651FA">
      <w:pPr>
        <w:ind w:left="0" w:leftChars="0" w:firstLine="0" w:firstLineChars="0"/>
        <w:rPr>
          <w:rFonts w:hint="default"/>
          <w:lang w:val="ru-RU"/>
        </w:rPr>
      </w:pPr>
      <w:r>
        <w:t>Освещение</w:t>
      </w:r>
      <w:r>
        <w:rPr>
          <w:rFonts w:hint="default"/>
          <w:lang w:val="ru-RU"/>
        </w:rPr>
        <w:t xml:space="preserve">                                                                 </w:t>
      </w:r>
    </w:p>
    <w:p w14:paraId="3E287D88">
      <w:pPr>
        <w:ind w:left="0" w:leftChars="0" w:firstLine="0" w:firstLineChars="0"/>
        <w:rPr>
          <w:rFonts w:hint="default"/>
          <w:lang w:val="ru-RU"/>
        </w:rPr>
      </w:pPr>
    </w:p>
    <w:p w14:paraId="22AA129F">
      <w:pPr>
        <w:ind w:left="0" w:leftChars="0" w:firstLine="0" w:firstLineChars="0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3020060" cy="2265680"/>
            <wp:effectExtent l="0" t="0" r="8890" b="1270"/>
            <wp:docPr id="13" name="Изображение 13" descr="DSCN0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13" descr="DSCN096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20060" cy="226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          </w:t>
      </w:r>
      <w:r>
        <w:drawing>
          <wp:inline distT="0" distB="0" distL="0" distR="0">
            <wp:extent cx="3255010" cy="2440305"/>
            <wp:effectExtent l="0" t="0" r="17145" b="2540"/>
            <wp:docPr id="5" name="Рисунок 5" descr="G:\27.11-2018 ТСН-Наш Дом-11\Общее имущество\Инвентаризация имущества\04.06-2019 Фото доказательства\24.06-2019 с фотоаппарата инвент\DSCN0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G:\27.11-2018 ТСН-Наш Дом-11\Общее имущество\Инвентаризация имущества\04.06-2019 Фото доказательства\24.06-2019 с фотоаппарата инвент\DSCN098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55010" cy="244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A644D">
      <w:pPr>
        <w:ind w:left="0" w:leftChars="0" w:firstLine="0" w:firstLineChars="0"/>
        <w:rPr>
          <w:rFonts w:hint="default"/>
          <w:lang w:val="ru-RU"/>
        </w:rPr>
      </w:pPr>
      <w:r>
        <w:rPr>
          <w:rFonts w:hint="default"/>
          <w:lang w:val="ru-RU"/>
        </w:rPr>
        <w:t xml:space="preserve">  </w:t>
      </w:r>
      <w:r>
        <w:t>Балконы</w:t>
      </w:r>
    </w:p>
    <w:p w14:paraId="7FB93667">
      <w:pPr>
        <w:ind w:left="0" w:hanging="284"/>
      </w:pPr>
      <w:r>
        <w:rPr>
          <w:rFonts w:hint="default"/>
          <w:lang w:val="ru-RU"/>
        </w:rPr>
        <w:t xml:space="preserve">            </w:t>
      </w:r>
      <w:r>
        <w:drawing>
          <wp:inline distT="0" distB="0" distL="0" distR="0">
            <wp:extent cx="3686175" cy="2762885"/>
            <wp:effectExtent l="0" t="0" r="18415" b="9525"/>
            <wp:docPr id="6" name="Рисунок 6" descr="G:\27.11-2018 ТСН-Наш Дом-11\Общее имущество\Инвентаризация имущества\04.06-2019 Фото доказательства\24.06-2019 с фотоаппарата инвент\DSCN0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G:\27.11-2018 ТСН-Наш Дом-11\Общее имущество\Инвентаризация имущества\04.06-2019 Фото доказательства\24.06-2019 с фотоаппарата инвент\DSCN097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86175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t xml:space="preserve">   </w:t>
      </w:r>
      <w:bookmarkStart w:id="0" w:name="_GoBack"/>
      <w:bookmarkEnd w:id="0"/>
      <w:r>
        <w:rPr>
          <w:rFonts w:hint="default"/>
          <w:lang w:val="ru-RU"/>
        </w:rPr>
        <w:drawing>
          <wp:inline distT="0" distB="0" distL="114300" distR="114300">
            <wp:extent cx="3707130" cy="2780665"/>
            <wp:effectExtent l="0" t="0" r="635" b="7620"/>
            <wp:docPr id="12" name="Изображение 12" descr="дверь моло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 descr="дверь молот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07130" cy="278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7F591">
      <w:pPr>
        <w:ind w:left="0" w:hanging="284"/>
        <w:rPr>
          <w:rFonts w:hint="default"/>
          <w:lang w:val="ru-RU"/>
        </w:rPr>
      </w:pPr>
      <w:r>
        <w:rPr>
          <w:rFonts w:hint="default"/>
          <w:lang w:val="ru-RU"/>
        </w:rPr>
        <w:t xml:space="preserve"> </w:t>
      </w:r>
    </w:p>
    <w:p w14:paraId="54EE0336">
      <w:pPr>
        <w:ind w:left="0" w:hanging="284"/>
      </w:pPr>
    </w:p>
    <w:p w14:paraId="7DC77F4C">
      <w:pPr>
        <w:ind w:left="0" w:hanging="284"/>
      </w:pPr>
    </w:p>
    <w:sectPr>
      <w:footerReference r:id="rId7" w:type="first"/>
      <w:footerReference r:id="rId5" w:type="default"/>
      <w:footerReference r:id="rId6" w:type="even"/>
      <w:pgSz w:w="11900" w:h="16840"/>
      <w:pgMar w:top="858" w:right="560" w:bottom="426" w:left="1136" w:header="720" w:footer="114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1469F">
    <w:pPr>
      <w:spacing w:after="0" w:line="259" w:lineRule="auto"/>
      <w:ind w:left="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6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929F1">
    <w:pPr>
      <w:spacing w:after="0" w:line="259" w:lineRule="auto"/>
      <w:ind w:left="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39B8E">
    <w:pPr>
      <w:spacing w:after="0" w:line="259" w:lineRule="auto"/>
      <w:ind w:left="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9" w:lineRule="auto"/>
      </w:pPr>
      <w:r>
        <w:separator/>
      </w:r>
    </w:p>
  </w:footnote>
  <w:footnote w:type="continuationSeparator" w:id="1">
    <w:p>
      <w:pPr>
        <w:spacing w:before="0" w:after="0" w:line="24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CF5183"/>
    <w:multiLevelType w:val="multilevel"/>
    <w:tmpl w:val="12CF5183"/>
    <w:lvl w:ilvl="0" w:tentative="0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7" w:hanging="360"/>
      </w:pPr>
    </w:lvl>
    <w:lvl w:ilvl="2" w:tentative="0">
      <w:start w:val="1"/>
      <w:numFmt w:val="lowerRoman"/>
      <w:lvlText w:val="%3."/>
      <w:lvlJc w:val="right"/>
      <w:pPr>
        <w:ind w:left="1807" w:hanging="180"/>
      </w:pPr>
    </w:lvl>
    <w:lvl w:ilvl="3" w:tentative="0">
      <w:start w:val="1"/>
      <w:numFmt w:val="decimal"/>
      <w:lvlText w:val="%4."/>
      <w:lvlJc w:val="left"/>
      <w:pPr>
        <w:ind w:left="2527" w:hanging="360"/>
      </w:pPr>
    </w:lvl>
    <w:lvl w:ilvl="4" w:tentative="0">
      <w:start w:val="1"/>
      <w:numFmt w:val="lowerLetter"/>
      <w:lvlText w:val="%5."/>
      <w:lvlJc w:val="left"/>
      <w:pPr>
        <w:ind w:left="3247" w:hanging="360"/>
      </w:pPr>
    </w:lvl>
    <w:lvl w:ilvl="5" w:tentative="0">
      <w:start w:val="1"/>
      <w:numFmt w:val="lowerRoman"/>
      <w:lvlText w:val="%6."/>
      <w:lvlJc w:val="right"/>
      <w:pPr>
        <w:ind w:left="3967" w:hanging="180"/>
      </w:pPr>
    </w:lvl>
    <w:lvl w:ilvl="6" w:tentative="0">
      <w:start w:val="1"/>
      <w:numFmt w:val="decimal"/>
      <w:lvlText w:val="%7."/>
      <w:lvlJc w:val="left"/>
      <w:pPr>
        <w:ind w:left="4687" w:hanging="360"/>
      </w:pPr>
    </w:lvl>
    <w:lvl w:ilvl="7" w:tentative="0">
      <w:start w:val="1"/>
      <w:numFmt w:val="lowerLetter"/>
      <w:lvlText w:val="%8."/>
      <w:lvlJc w:val="left"/>
      <w:pPr>
        <w:ind w:left="5407" w:hanging="360"/>
      </w:pPr>
    </w:lvl>
    <w:lvl w:ilvl="8" w:tentative="0">
      <w:start w:val="1"/>
      <w:numFmt w:val="lowerRoman"/>
      <w:lvlText w:val="%9."/>
      <w:lvlJc w:val="right"/>
      <w:pPr>
        <w:ind w:left="612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3AF"/>
    <w:rsid w:val="00264F04"/>
    <w:rsid w:val="0029648B"/>
    <w:rsid w:val="00486A2E"/>
    <w:rsid w:val="0050552E"/>
    <w:rsid w:val="006A0015"/>
    <w:rsid w:val="006D1A43"/>
    <w:rsid w:val="008E4FFB"/>
    <w:rsid w:val="009F1E08"/>
    <w:rsid w:val="00AA1006"/>
    <w:rsid w:val="00AF1721"/>
    <w:rsid w:val="00B870AA"/>
    <w:rsid w:val="00BC3AFE"/>
    <w:rsid w:val="00BD6100"/>
    <w:rsid w:val="00C010A8"/>
    <w:rsid w:val="00C512BC"/>
    <w:rsid w:val="00C541F5"/>
    <w:rsid w:val="00DB03AF"/>
    <w:rsid w:val="00E16755"/>
    <w:rsid w:val="00F272A1"/>
    <w:rsid w:val="00F41FAA"/>
    <w:rsid w:val="00F97E1A"/>
    <w:rsid w:val="0C9A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61" w:line="249" w:lineRule="auto"/>
      <w:ind w:left="10" w:hanging="10"/>
      <w:jc w:val="both"/>
    </w:pPr>
    <w:rPr>
      <w:rFonts w:ascii="Times New Roman" w:hAnsi="Times New Roman" w:eastAsia="Times New Roman" w:cs="Times New Roman"/>
      <w:color w:val="000000"/>
      <w:sz w:val="24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  <w:ind w:left="10" w:hanging="10"/>
      <w:jc w:val="both"/>
    </w:pPr>
    <w:rPr>
      <w:rFonts w:ascii="Times New Roman" w:hAnsi="Times New Roman" w:eastAsia="Times New Roman" w:cs="Times New Roman"/>
      <w:color w:val="000000"/>
      <w:sz w:val="24"/>
      <w:szCs w:val="22"/>
      <w:lang w:val="ru-RU" w:eastAsia="ru-RU" w:bidi="ar-SA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2.jpeg"/><Relationship Id="rId2" Type="http://schemas.openxmlformats.org/officeDocument/2006/relationships/settings" Target="settings.xml"/><Relationship Id="rId19" Type="http://schemas.openxmlformats.org/officeDocument/2006/relationships/image" Target="media/image11.jpeg"/><Relationship Id="rId18" Type="http://schemas.openxmlformats.org/officeDocument/2006/relationships/image" Target="media/image10.jpeg"/><Relationship Id="rId17" Type="http://schemas.openxmlformats.org/officeDocument/2006/relationships/image" Target="media/image9.jpeg"/><Relationship Id="rId16" Type="http://schemas.openxmlformats.org/officeDocument/2006/relationships/image" Target="media/image8.jpeg"/><Relationship Id="rId15" Type="http://schemas.openxmlformats.org/officeDocument/2006/relationships/image" Target="media/image7.jpeg"/><Relationship Id="rId14" Type="http://schemas.openxmlformats.org/officeDocument/2006/relationships/image" Target="media/image6.jpeg"/><Relationship Id="rId13" Type="http://schemas.openxmlformats.org/officeDocument/2006/relationships/image" Target="media/image5.jpeg"/><Relationship Id="rId12" Type="http://schemas.openxmlformats.org/officeDocument/2006/relationships/image" Target="media/image4.jpeg"/><Relationship Id="rId11" Type="http://schemas.openxmlformats.org/officeDocument/2006/relationships/image" Target="media/image3.jpeg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457</Words>
  <Characters>2610</Characters>
  <Lines>21</Lines>
  <Paragraphs>6</Paragraphs>
  <TotalTime>23</TotalTime>
  <ScaleCrop>false</ScaleCrop>
  <LinksUpToDate>false</LinksUpToDate>
  <CharactersWithSpaces>3061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2024-03-05T07:49:00Z</dcterms:created>
  <dc:creator>lmv</dc:creator>
  <cp:lastModifiedBy>Asus</cp:lastModifiedBy>
  <dcterms:modified xsi:type="dcterms:W3CDTF">2026-03-28T13:04:07Z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6E18E3E94789403998F3B2DF71E7D37F_13</vt:lpwstr>
  </property>
</Properties>
</file>