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8"/>
        <w:tblW w:w="9196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2693"/>
        <w:gridCol w:w="4835"/>
      </w:tblGrid>
      <w:tr w14:paraId="6BCC31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1668" w:type="dxa"/>
          </w:tcPr>
          <w:p w14:paraId="0E1E2AEF">
            <w:pPr>
              <w:widowControl w:val="0"/>
              <w:jc w:val="both"/>
              <w:rPr>
                <w:rFonts w:ascii="Times New Roman" w:hAnsi="Times New Roman" w:cs="Times New Roman"/>
                <w:color w:val="808080" w:themeColor="text1" w:themeTint="80"/>
                <w:sz w:val="24"/>
                <w:szCs w:val="24"/>
                <w:lang w:val="ru-RU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</w:pPr>
          </w:p>
        </w:tc>
        <w:tc>
          <w:tcPr>
            <w:tcW w:w="2693" w:type="dxa"/>
          </w:tcPr>
          <w:p w14:paraId="06A3D7B6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835" w:type="dxa"/>
          </w:tcPr>
          <w:p w14:paraId="0B4D7B7D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color w:val="000000" w:themeColor="text1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lang w:val="ru-RU"/>
                <w14:textFill>
                  <w14:solidFill>
                    <w14:schemeClr w14:val="tx1"/>
                  </w14:solidFill>
                </w14:textFill>
              </w:rPr>
              <w:t>Ногинский городской суд</w:t>
            </w:r>
          </w:p>
        </w:tc>
      </w:tr>
      <w:tr w14:paraId="24B6A8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8" w:type="dxa"/>
          </w:tcPr>
          <w:p w14:paraId="21D4CF15">
            <w:pPr>
              <w:widowControl w:val="0"/>
              <w:jc w:val="both"/>
              <w:rPr>
                <w:rFonts w:ascii="Times New Roman" w:hAnsi="Times New Roman" w:cs="Times New Roman"/>
                <w:color w:val="808080" w:themeColor="text1" w:themeTint="80"/>
                <w:sz w:val="24"/>
                <w:szCs w:val="24"/>
                <w:lang w:val="ru-RU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</w:pPr>
          </w:p>
        </w:tc>
        <w:tc>
          <w:tcPr>
            <w:tcW w:w="2693" w:type="dxa"/>
          </w:tcPr>
          <w:p w14:paraId="0DEFCF7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ru-RU"/>
                <w14:textFill>
                  <w14:solidFill>
                    <w14:schemeClr w14:val="tx1"/>
                  </w14:solidFill>
                </w14:textFill>
              </w:rPr>
              <w:t>Адрес:</w:t>
            </w:r>
          </w:p>
        </w:tc>
        <w:tc>
          <w:tcPr>
            <w:tcW w:w="4835" w:type="dxa"/>
          </w:tcPr>
          <w:p w14:paraId="5F0097CE">
            <w:pPr>
              <w:widowControl w:val="0"/>
              <w:jc w:val="left"/>
              <w:rPr>
                <w:rFonts w:hint="default" w:ascii="Times New Roman" w:hAnsi="Times New Roman" w:cs="Times New Roman"/>
                <w:b/>
                <w:bCs/>
                <w:color w:val="000000" w:themeColor="text1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lang w:val="ru-RU"/>
                <w14:textFill>
                  <w14:solidFill>
                    <w14:schemeClr w14:val="tx1"/>
                  </w14:solidFill>
                </w14:textFill>
              </w:rPr>
              <w:t>Г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lang w:val="ru-RU"/>
                <w14:textFill>
                  <w14:solidFill>
                    <w14:schemeClr w14:val="tx1"/>
                  </w14:solidFill>
                </w14:textFill>
              </w:rPr>
              <w:t>. Ногинск МО, ул. Климова ,д. 53</w:t>
            </w:r>
          </w:p>
        </w:tc>
      </w:tr>
      <w:tr w14:paraId="29BCBE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1668" w:type="dxa"/>
          </w:tcPr>
          <w:p w14:paraId="52F125B9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color w:val="808080" w:themeColor="text1" w:themeTint="80"/>
                <w:sz w:val="24"/>
                <w:szCs w:val="24"/>
                <w:lang w:val="ru-RU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</w:pPr>
          </w:p>
        </w:tc>
        <w:tc>
          <w:tcPr>
            <w:tcW w:w="2693" w:type="dxa"/>
          </w:tcPr>
          <w:p w14:paraId="6F1241C3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color w:val="000000" w:themeColor="text1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lang w:val="ru-RU"/>
                <w14:textFill>
                  <w14:solidFill>
                    <w14:schemeClr w14:val="tx1"/>
                  </w14:solidFill>
                </w14:textFill>
              </w:rPr>
              <w:t xml:space="preserve">СОИСТЕЦ </w:t>
            </w:r>
          </w:p>
          <w:p w14:paraId="35FDF509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color w:val="000000" w:themeColor="text1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lang w:val="ru-RU"/>
                <w14:textFill>
                  <w14:solidFill>
                    <w14:schemeClr w14:val="tx1"/>
                  </w14:solidFill>
                </w14:textFill>
              </w:rPr>
              <w:t>Собственник кв.</w:t>
            </w:r>
          </w:p>
          <w:p w14:paraId="13563920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color w:val="000000" w:themeColor="text1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lang w:val="ru-RU"/>
                <w14:textFill>
                  <w14:solidFill>
                    <w14:schemeClr w14:val="tx1"/>
                  </w14:solidFill>
                </w14:textFill>
              </w:rPr>
              <w:t>(дата рождения)</w:t>
            </w:r>
          </w:p>
          <w:p w14:paraId="196F9F00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color w:val="000000" w:themeColor="text1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lang w:val="ru-RU"/>
                <w14:textFill>
                  <w14:solidFill>
                    <w14:schemeClr w14:val="tx1"/>
                  </w14:solidFill>
                </w14:textFill>
              </w:rPr>
              <w:t>ИНН:</w:t>
            </w:r>
          </w:p>
        </w:tc>
        <w:tc>
          <w:tcPr>
            <w:tcW w:w="4835" w:type="dxa"/>
          </w:tcPr>
          <w:p w14:paraId="5C466C87">
            <w:pPr>
              <w:widowControl w:val="0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3E7EA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8" w:type="dxa"/>
          </w:tcPr>
          <w:p w14:paraId="1920BC46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color w:val="808080" w:themeColor="text1" w:themeTint="80"/>
                <w:sz w:val="24"/>
                <w:szCs w:val="24"/>
                <w:lang w:val="ru-RU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</w:pPr>
          </w:p>
        </w:tc>
        <w:tc>
          <w:tcPr>
            <w:tcW w:w="2693" w:type="dxa"/>
            <w:shd w:val="clear" w:color="auto" w:fill="auto"/>
            <w:vAlign w:val="top"/>
          </w:tcPr>
          <w:p w14:paraId="3BA04EAA"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color w:val="000000" w:themeColor="text1"/>
                <w:lang w:val="ru-RU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ru-RU"/>
                <w14:textFill>
                  <w14:solidFill>
                    <w14:schemeClr w14:val="tx1"/>
                  </w14:solidFill>
                </w14:textFill>
              </w:rPr>
              <w:t>Адрес:</w:t>
            </w:r>
          </w:p>
        </w:tc>
        <w:tc>
          <w:tcPr>
            <w:tcW w:w="4835" w:type="dxa"/>
          </w:tcPr>
          <w:p w14:paraId="79672E35">
            <w:pPr>
              <w:widowControl w:val="0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EF247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8" w:type="dxa"/>
          </w:tcPr>
          <w:p w14:paraId="6A38A3D8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color w:val="808080" w:themeColor="text1" w:themeTint="80"/>
                <w:sz w:val="24"/>
                <w:szCs w:val="24"/>
                <w:lang w:val="ru-RU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</w:pPr>
          </w:p>
        </w:tc>
        <w:tc>
          <w:tcPr>
            <w:tcW w:w="2693" w:type="dxa"/>
            <w:shd w:val="clear" w:color="auto" w:fill="auto"/>
            <w:vAlign w:val="top"/>
          </w:tcPr>
          <w:p w14:paraId="2E4F101A"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color w:val="000000" w:themeColor="text1"/>
                <w:lang w:val="ru-RU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ru-RU"/>
                <w14:textFill>
                  <w14:solidFill>
                    <w14:schemeClr w14:val="tx1"/>
                  </w14:solidFill>
                </w14:textFill>
              </w:rPr>
              <w:t>Телефон для связи и СМС</w:t>
            </w:r>
          </w:p>
        </w:tc>
        <w:tc>
          <w:tcPr>
            <w:tcW w:w="4835" w:type="dxa"/>
          </w:tcPr>
          <w:p w14:paraId="5F525099">
            <w:pPr>
              <w:pStyle w:val="7"/>
              <w:widowControl/>
              <w:spacing w:beforeAutospacing="0"/>
              <w:ind w:right="-220"/>
              <w:jc w:val="left"/>
              <w:rPr>
                <w:b/>
                <w:bCs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45B31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8" w:type="dxa"/>
          </w:tcPr>
          <w:p w14:paraId="414CE336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color w:val="808080" w:themeColor="text1" w:themeTint="80"/>
                <w:sz w:val="24"/>
                <w:szCs w:val="24"/>
                <w:lang w:val="ru-RU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</w:pPr>
          </w:p>
        </w:tc>
        <w:tc>
          <w:tcPr>
            <w:tcW w:w="2693" w:type="dxa"/>
            <w:shd w:val="clear" w:color="auto" w:fill="auto"/>
            <w:vAlign w:val="top"/>
          </w:tcPr>
          <w:p w14:paraId="4AAB2D19"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color w:val="000000" w:themeColor="text1"/>
                <w:lang w:val="ru-RU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E-mail</w:t>
            </w:r>
          </w:p>
        </w:tc>
        <w:tc>
          <w:tcPr>
            <w:tcW w:w="4835" w:type="dxa"/>
          </w:tcPr>
          <w:p w14:paraId="2806A2F0">
            <w:pPr>
              <w:widowControl w:val="0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95C49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668" w:type="dxa"/>
          </w:tcPr>
          <w:p w14:paraId="665B9A75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693" w:type="dxa"/>
            <w:shd w:val="clear" w:color="auto" w:fill="auto"/>
            <w:vAlign w:val="top"/>
          </w:tcPr>
          <w:p w14:paraId="2E8DF8C1"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color w:val="000000" w:themeColor="text1"/>
                <w:lang w:val="ru-RU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835" w:type="dxa"/>
            <w:shd w:val="clear" w:color="auto" w:fill="auto"/>
            <w:vAlign w:val="top"/>
          </w:tcPr>
          <w:p w14:paraId="044E3B07">
            <w:pPr>
              <w:widowControl w:val="0"/>
              <w:jc w:val="left"/>
              <w:rPr>
                <w:rFonts w:hint="default" w:ascii="Times New Roman" w:hAnsi="Times New Roman" w:eastAsia="SimSun" w:cs="Times New Roman"/>
                <w:color w:val="000000" w:themeColor="text1"/>
                <w:shd w:val="clear" w:color="auto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59993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668" w:type="dxa"/>
          </w:tcPr>
          <w:p w14:paraId="1702365A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693" w:type="dxa"/>
            <w:shd w:val="clear" w:color="auto" w:fill="auto"/>
            <w:vAlign w:val="top"/>
          </w:tcPr>
          <w:p w14:paraId="2F56A828"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color w:val="000000" w:themeColor="text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835" w:type="dxa"/>
            <w:shd w:val="clear" w:color="auto" w:fill="auto"/>
            <w:vAlign w:val="top"/>
          </w:tcPr>
          <w:p w14:paraId="3A1A2E12">
            <w:pPr>
              <w:widowControl w:val="0"/>
              <w:jc w:val="left"/>
              <w:rPr>
                <w:rFonts w:hint="default" w:ascii="Times New Roman" w:hAnsi="Times New Roman" w:eastAsia="SimSun" w:cs="Times New Roman"/>
                <w:color w:val="000000" w:themeColor="text1"/>
                <w:shd w:val="clear" w:color="auto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CA3EB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668" w:type="dxa"/>
          </w:tcPr>
          <w:p w14:paraId="7F79DEE7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693" w:type="dxa"/>
            <w:shd w:val="clear"/>
            <w:vAlign w:val="top"/>
          </w:tcPr>
          <w:p w14:paraId="6108980D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color w:val="000000" w:themeColor="text1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lang w:val="ru-RU"/>
                <w14:textFill>
                  <w14:solidFill>
                    <w14:schemeClr w14:val="tx1"/>
                  </w14:solidFill>
                </w14:textFill>
              </w:rPr>
              <w:t>Истец</w:t>
            </w:r>
          </w:p>
          <w:p w14:paraId="1D7A111A"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b/>
                <w:bCs/>
                <w:color w:val="000000" w:themeColor="text1"/>
                <w:lang w:val="ru-RU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lang w:val="ru-RU"/>
                <w14:textFill>
                  <w14:solidFill>
                    <w14:schemeClr w14:val="tx1"/>
                  </w14:solidFill>
                </w14:textFill>
              </w:rPr>
              <w:t>Собственник кв. 224</w:t>
            </w:r>
          </w:p>
        </w:tc>
        <w:tc>
          <w:tcPr>
            <w:tcW w:w="4835" w:type="dxa"/>
            <w:shd w:val="clear"/>
            <w:vAlign w:val="top"/>
          </w:tcPr>
          <w:p w14:paraId="74217F86">
            <w:pPr>
              <w:widowControl w:val="0"/>
              <w:jc w:val="left"/>
              <w:rPr>
                <w:rFonts w:hint="default" w:ascii="Times New Roman" w:hAnsi="Times New Roman" w:cs="Times New Roman" w:eastAsiaTheme="minorEastAsia"/>
                <w:b/>
                <w:bCs/>
                <w:color w:val="000000" w:themeColor="text1"/>
                <w:lang w:val="ru-RU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lang w:val="ru-RU"/>
                <w14:textFill>
                  <w14:solidFill>
                    <w14:schemeClr w14:val="tx1"/>
                  </w14:solidFill>
                </w14:textFill>
              </w:rPr>
              <w:t>Стрекозова Любовь Михайловна</w:t>
            </w: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lang w:val="ru-RU"/>
                <w14:textFill>
                  <w14:solidFill>
                    <w14:schemeClr w14:val="tx1"/>
                  </w14:solidFill>
                </w14:textFill>
              </w:rPr>
              <w:t xml:space="preserve">,                     </w:t>
            </w:r>
          </w:p>
        </w:tc>
      </w:tr>
      <w:tr w14:paraId="236008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668" w:type="dxa"/>
          </w:tcPr>
          <w:p w14:paraId="2AD35F36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693" w:type="dxa"/>
            <w:shd w:val="clear"/>
            <w:vAlign w:val="top"/>
          </w:tcPr>
          <w:p w14:paraId="47B04AC1"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color w:val="000000" w:themeColor="text1"/>
                <w:lang w:val="ru-RU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ru-RU"/>
                <w14:textFill>
                  <w14:solidFill>
                    <w14:schemeClr w14:val="tx1"/>
                  </w14:solidFill>
                </w14:textFill>
              </w:rPr>
              <w:t>Адрес:</w:t>
            </w:r>
          </w:p>
        </w:tc>
        <w:tc>
          <w:tcPr>
            <w:tcW w:w="4835" w:type="dxa"/>
            <w:shd w:val="clear"/>
            <w:vAlign w:val="top"/>
          </w:tcPr>
          <w:p w14:paraId="722A55A7">
            <w:pPr>
              <w:widowControl w:val="0"/>
              <w:jc w:val="left"/>
              <w:rPr>
                <w:rFonts w:hint="default" w:ascii="Times New Roman" w:hAnsi="Times New Roman" w:cs="Times New Roman" w:eastAsiaTheme="minorEastAsia"/>
                <w:b/>
                <w:bCs/>
                <w:color w:val="000000" w:themeColor="text1"/>
                <w:lang w:val="ru-RU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ru-RU"/>
                <w14:textFill>
                  <w14:solidFill>
                    <w14:schemeClr w14:val="tx1"/>
                  </w14:solidFill>
                </w14:textFill>
              </w:rPr>
              <w:t>142452, Московская область, Богородский городской округ,п. Зелёный, ул. Школьная д.11, кв.224</w:t>
            </w:r>
          </w:p>
        </w:tc>
      </w:tr>
      <w:tr w14:paraId="4846AD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668" w:type="dxa"/>
          </w:tcPr>
          <w:p w14:paraId="2E348632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693" w:type="dxa"/>
            <w:shd w:val="clear"/>
            <w:vAlign w:val="top"/>
          </w:tcPr>
          <w:p w14:paraId="315E1B95"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color w:val="000000" w:themeColor="text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ru-RU"/>
                <w14:textFill>
                  <w14:solidFill>
                    <w14:schemeClr w14:val="tx1"/>
                  </w14:solidFill>
                </w14:textFill>
              </w:rPr>
              <w:t>Телефон для связи и СМС</w:t>
            </w:r>
          </w:p>
        </w:tc>
        <w:tc>
          <w:tcPr>
            <w:tcW w:w="4835" w:type="dxa"/>
            <w:shd w:val="clear"/>
            <w:vAlign w:val="top"/>
          </w:tcPr>
          <w:p w14:paraId="236F4E0E">
            <w:pPr>
              <w:pStyle w:val="7"/>
              <w:widowControl/>
              <w:spacing w:beforeAutospacing="0"/>
              <w:ind w:left="0" w:leftChars="0" w:right="-220" w:rightChars="0"/>
              <w:jc w:val="left"/>
              <w:rPr>
                <w:rFonts w:hint="default" w:ascii="Times New Roman" w:hAnsi="Times New Roman" w:eastAsia="SimSun" w:cs="Times New Roman"/>
                <w:b/>
                <w:bCs/>
                <w:color w:val="000000" w:themeColor="text1"/>
                <w:kern w:val="0"/>
                <w:sz w:val="20"/>
                <w:szCs w:val="20"/>
                <w:lang w:val="ru-RU" w:eastAsia="en-US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  <w:t>8-977-978-13-41</w:t>
            </w:r>
          </w:p>
        </w:tc>
      </w:tr>
      <w:tr w14:paraId="2BCBE6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668" w:type="dxa"/>
          </w:tcPr>
          <w:p w14:paraId="182C3B28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693" w:type="dxa"/>
            <w:shd w:val="clear"/>
            <w:vAlign w:val="top"/>
          </w:tcPr>
          <w:p w14:paraId="70434D40"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color w:val="000000" w:themeColor="text1"/>
                <w:lang w:val="ru-RU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E-mail</w:t>
            </w:r>
          </w:p>
        </w:tc>
        <w:tc>
          <w:tcPr>
            <w:tcW w:w="4835" w:type="dxa"/>
            <w:shd w:val="clear"/>
            <w:vAlign w:val="top"/>
          </w:tcPr>
          <w:p w14:paraId="3410BB41">
            <w:pPr>
              <w:widowControl w:val="0"/>
              <w:jc w:val="left"/>
              <w:rPr>
                <w:rFonts w:hint="default" w:ascii="Times New Roman" w:hAnsi="Times New Roman" w:cs="Times New Roman" w:eastAsiaTheme="minorEastAsia"/>
                <w:b/>
                <w:bCs/>
                <w:color w:val="000000" w:themeColor="text1"/>
                <w:lang w:val="ru-RU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SimSun" w:cs="Times New Roman"/>
                <w:color w:val="000000" w:themeColor="text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tsn</w:t>
            </w:r>
            <w:r>
              <w:rPr>
                <w:rFonts w:ascii="Times New Roman" w:hAnsi="Times New Roman" w:eastAsia="SimSun" w:cs="Times New Roman"/>
                <w:color w:val="000000" w:themeColor="text1"/>
                <w:shd w:val="clear" w:color="auto" w:fill="FFFFFF"/>
                <w:lang w:val="ru-RU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ascii="Times New Roman" w:hAnsi="Times New Roman" w:eastAsia="SimSun" w:cs="Times New Roman"/>
                <w:color w:val="000000" w:themeColor="text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nash</w:t>
            </w:r>
            <w:r>
              <w:rPr>
                <w:rFonts w:ascii="Times New Roman" w:hAnsi="Times New Roman" w:eastAsia="SimSun" w:cs="Times New Roman"/>
                <w:color w:val="000000" w:themeColor="text1"/>
                <w:shd w:val="clear" w:color="auto" w:fill="FFFFFF"/>
                <w:lang w:val="ru-RU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ascii="Times New Roman" w:hAnsi="Times New Roman" w:eastAsia="SimSun" w:cs="Times New Roman"/>
                <w:color w:val="000000" w:themeColor="text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dom</w:t>
            </w:r>
            <w:r>
              <w:rPr>
                <w:rFonts w:ascii="Times New Roman" w:hAnsi="Times New Roman" w:eastAsia="SimSun" w:cs="Times New Roman"/>
                <w:color w:val="000000" w:themeColor="text1"/>
                <w:shd w:val="clear" w:color="auto" w:fill="FFFFFF"/>
                <w:lang w:val="ru-RU"/>
                <w14:textFill>
                  <w14:solidFill>
                    <w14:schemeClr w14:val="tx1"/>
                  </w14:solidFill>
                </w14:textFill>
              </w:rPr>
              <w:t>11@</w:t>
            </w:r>
            <w:r>
              <w:rPr>
                <w:rFonts w:ascii="Times New Roman" w:hAnsi="Times New Roman" w:eastAsia="SimSun" w:cs="Times New Roman"/>
                <w:color w:val="000000" w:themeColor="text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yandex</w:t>
            </w:r>
            <w:r>
              <w:rPr>
                <w:rFonts w:ascii="Times New Roman" w:hAnsi="Times New Roman" w:eastAsia="SimSun" w:cs="Times New Roman"/>
                <w:color w:val="000000" w:themeColor="text1"/>
                <w:shd w:val="clear" w:color="auto" w:fill="FFFFFF"/>
                <w:lang w:val="ru-RU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imes New Roman" w:hAnsi="Times New Roman" w:eastAsia="SimSun" w:cs="Times New Roman"/>
                <w:color w:val="000000" w:themeColor="text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ru</w:t>
            </w:r>
          </w:p>
        </w:tc>
      </w:tr>
      <w:tr w14:paraId="7AC568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668" w:type="dxa"/>
          </w:tcPr>
          <w:p w14:paraId="58FEC030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693" w:type="dxa"/>
            <w:shd w:val="clear" w:color="auto" w:fill="auto"/>
            <w:vAlign w:val="top"/>
          </w:tcPr>
          <w:p w14:paraId="24A7B8B7"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color w:val="000000" w:themeColor="text1"/>
                <w:lang w:val="ru-RU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835" w:type="dxa"/>
            <w:shd w:val="clear" w:color="auto" w:fill="auto"/>
            <w:vAlign w:val="top"/>
          </w:tcPr>
          <w:p w14:paraId="0BA0D667">
            <w:pPr>
              <w:widowControl w:val="0"/>
              <w:jc w:val="left"/>
              <w:rPr>
                <w:rFonts w:hint="default" w:ascii="Times New Roman" w:hAnsi="Times New Roman" w:eastAsia="SimSun" w:cs="Times New Roman"/>
                <w:color w:val="000000" w:themeColor="text1"/>
                <w:shd w:val="clear" w:color="auto" w:fill="FFFFFF"/>
                <w:lang w:val="ru-RU" w:eastAsia="en-US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DDA75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668" w:type="dxa"/>
          </w:tcPr>
          <w:p w14:paraId="30CDAC6D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693" w:type="dxa"/>
            <w:shd w:val="clear" w:color="auto" w:fill="auto"/>
            <w:vAlign w:val="top"/>
          </w:tcPr>
          <w:p w14:paraId="78FEDCC9"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color w:val="000000" w:themeColor="text1"/>
                <w:lang w:val="ru-RU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lang w:val="ru-RU"/>
                <w14:textFill>
                  <w14:solidFill>
                    <w14:schemeClr w14:val="tx1"/>
                  </w14:solidFill>
                </w14:textFill>
              </w:rPr>
              <w:t>ОТВЕТЧИК</w:t>
            </w: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lang w:val="ru-RU"/>
                <w14:textFill>
                  <w14:solidFill>
                    <w14:schemeClr w14:val="tx1"/>
                  </w14:solidFill>
                </w14:textFill>
              </w:rPr>
              <w:t>:</w:t>
            </w:r>
          </w:p>
        </w:tc>
        <w:tc>
          <w:tcPr>
            <w:tcW w:w="4835" w:type="dxa"/>
            <w:shd w:val="clear" w:color="auto" w:fill="auto"/>
            <w:vAlign w:val="top"/>
          </w:tcPr>
          <w:p w14:paraId="3651EAD1">
            <w:pPr>
              <w:widowControl w:val="0"/>
              <w:jc w:val="left"/>
              <w:rPr>
                <w:rFonts w:hint="default" w:ascii="Times New Roman" w:hAnsi="Times New Roman" w:eastAsia="SimSun" w:cs="Times New Roman"/>
                <w:color w:val="000000" w:themeColor="text1"/>
                <w:shd w:val="clear" w:color="auto" w:fill="FFFFFF"/>
                <w:lang w:val="ru-RU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imSun" w:cs="Times New Roman"/>
                <w:color w:val="000000" w:themeColor="text1"/>
                <w:shd w:val="clear" w:color="auto" w:fill="FFFFFF"/>
                <w:lang w:val="ru-RU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24"/>
                <w:szCs w:val="24"/>
                <w:shd w:val="clear" w:color="auto" w:fill="FFFFFF"/>
                <w:lang w:val="ru-RU"/>
                <w14:textFill>
                  <w14:solidFill>
                    <w14:schemeClr w14:val="tx1"/>
                  </w14:solidFill>
                </w14:textFill>
              </w:rPr>
              <w:t>ООО «УК «Экосервис»</w:t>
            </w:r>
          </w:p>
        </w:tc>
      </w:tr>
      <w:tr w14:paraId="31BC1F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668" w:type="dxa"/>
          </w:tcPr>
          <w:p w14:paraId="048A5C32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693" w:type="dxa"/>
            <w:shd w:val="clear" w:color="auto" w:fill="auto"/>
            <w:vAlign w:val="top"/>
          </w:tcPr>
          <w:p w14:paraId="465C40AD"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color w:val="000000" w:themeColor="text1"/>
                <w:lang w:val="ru-RU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ru-RU"/>
                <w14:textFill>
                  <w14:solidFill>
                    <w14:schemeClr w14:val="tx1"/>
                  </w14:solidFill>
                </w14:textFill>
              </w:rPr>
              <w:t>Ген</w:t>
            </w:r>
            <w:r>
              <w:rPr>
                <w:rFonts w:hint="default" w:ascii="Times New Roman" w:hAnsi="Times New Roman" w:cs="Times New Roman"/>
                <w:color w:val="000000" w:themeColor="text1"/>
                <w:lang w:val="ru-RU"/>
                <w14:textFill>
                  <w14:solidFill>
                    <w14:schemeClr w14:val="tx1"/>
                  </w14:solidFill>
                </w14:textFill>
              </w:rPr>
              <w:t>.директор</w:t>
            </w:r>
          </w:p>
        </w:tc>
        <w:tc>
          <w:tcPr>
            <w:tcW w:w="4835" w:type="dxa"/>
            <w:shd w:val="clear" w:color="auto" w:fill="auto"/>
            <w:vAlign w:val="top"/>
          </w:tcPr>
          <w:p w14:paraId="548F218D">
            <w:pPr>
              <w:widowControl w:val="0"/>
              <w:jc w:val="left"/>
              <w:rPr>
                <w:rFonts w:hint="default" w:ascii="Times New Roman" w:hAnsi="Times New Roman" w:eastAsia="SimSun" w:cs="Times New Roman"/>
                <w:color w:val="000000" w:themeColor="text1"/>
                <w:shd w:val="clear" w:color="auto" w:fill="FFFFFF"/>
                <w:lang w:val="ru-RU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imSun" w:cs="Times New Roman"/>
                <w:color w:val="000000" w:themeColor="text1"/>
                <w:shd w:val="clear" w:color="auto" w:fill="FFFFFF"/>
                <w:lang w:val="ru-RU"/>
                <w14:textFill>
                  <w14:solidFill>
                    <w14:schemeClr w14:val="tx1"/>
                  </w14:solidFill>
                </w14:textFill>
              </w:rPr>
              <w:t>НАУМОВА  Наталья Юрьевна</w:t>
            </w:r>
          </w:p>
        </w:tc>
      </w:tr>
      <w:tr w14:paraId="3703AE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668" w:type="dxa"/>
          </w:tcPr>
          <w:p w14:paraId="719D234D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693" w:type="dxa"/>
            <w:shd w:val="clear" w:color="auto" w:fill="auto"/>
            <w:vAlign w:val="top"/>
          </w:tcPr>
          <w:p w14:paraId="33FDB258">
            <w:pPr>
              <w:pStyle w:val="9"/>
              <w:widowControl w:val="0"/>
              <w:jc w:val="both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ИНН/ </w:t>
            </w:r>
          </w:p>
          <w:p w14:paraId="09FDE47E">
            <w:pPr>
              <w:pStyle w:val="9"/>
              <w:widowControl w:val="0"/>
              <w:jc w:val="both"/>
              <w:rPr>
                <w:rFonts w:hint="default" w:ascii="Times New Roman" w:hAnsi="Times New Roman" w:cs="Times New Roman" w:eastAsiaTheme="minorEastAsia"/>
                <w:color w:val="000000" w:themeColor="text1"/>
                <w:sz w:val="20"/>
                <w:szCs w:val="20"/>
                <w:lang w:val="ru-RU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ОГРН:</w:t>
            </w:r>
          </w:p>
        </w:tc>
        <w:tc>
          <w:tcPr>
            <w:tcW w:w="4835" w:type="dxa"/>
            <w:shd w:val="clear" w:color="auto" w:fill="auto"/>
            <w:vAlign w:val="top"/>
          </w:tcPr>
          <w:p w14:paraId="3170ED11">
            <w:pPr>
              <w:pStyle w:val="9"/>
              <w:widowControl w:val="0"/>
              <w:jc w:val="left"/>
              <w:rPr>
                <w:rFonts w:hint="default" w:ascii="Times New Roman" w:hAnsi="Times New Roman" w:eastAsia="SimSu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imSu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5012047813/</w:t>
            </w:r>
          </w:p>
          <w:p w14:paraId="0720AF81">
            <w:pPr>
              <w:pStyle w:val="9"/>
              <w:widowControl w:val="0"/>
              <w:jc w:val="left"/>
              <w:rPr>
                <w:rFonts w:hint="default" w:ascii="Times New Roman" w:hAnsi="Times New Roman" w:eastAsia="Arial" w:cs="Times New Roman"/>
                <w:color w:val="000000" w:themeColor="text1"/>
                <w:sz w:val="20"/>
                <w:szCs w:val="20"/>
                <w:lang w:val="ru-RU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imSun" w:cs="Times New Roman"/>
                <w:color w:val="000000" w:themeColor="text1"/>
                <w:sz w:val="20"/>
                <w:szCs w:val="20"/>
                <w:highlight w:val="white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1085012002646</w:t>
            </w:r>
          </w:p>
        </w:tc>
      </w:tr>
      <w:tr w14:paraId="201B55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668" w:type="dxa"/>
          </w:tcPr>
          <w:p w14:paraId="30A7D4CA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693" w:type="dxa"/>
            <w:shd w:val="clear" w:color="auto" w:fill="auto"/>
            <w:vAlign w:val="top"/>
          </w:tcPr>
          <w:p w14:paraId="4ECC3A75">
            <w:pPr>
              <w:pStyle w:val="9"/>
              <w:widowControl w:val="0"/>
              <w:jc w:val="both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Адрес юрид.</w:t>
            </w:r>
          </w:p>
          <w:p w14:paraId="56F8086F">
            <w:pPr>
              <w:pStyle w:val="9"/>
              <w:widowControl w:val="0"/>
              <w:jc w:val="both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  <w:p w14:paraId="13F2A446">
            <w:pPr>
              <w:pStyle w:val="9"/>
              <w:widowControl w:val="0"/>
              <w:jc w:val="both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  <w:p w14:paraId="68FAA9F4">
            <w:pPr>
              <w:pStyle w:val="9"/>
              <w:widowControl w:val="0"/>
              <w:jc w:val="both"/>
              <w:rPr>
                <w:rFonts w:hint="default" w:ascii="Times New Roman" w:hAnsi="Times New Roman" w:cs="Times New Roman" w:eastAsiaTheme="minorEastAsia"/>
                <w:color w:val="000000" w:themeColor="text1"/>
                <w:sz w:val="20"/>
                <w:szCs w:val="20"/>
                <w:lang w:val="ru-RU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Адрес фактич.</w:t>
            </w:r>
          </w:p>
        </w:tc>
        <w:tc>
          <w:tcPr>
            <w:tcW w:w="4835" w:type="dxa"/>
            <w:shd w:val="clear" w:color="auto" w:fill="auto"/>
            <w:vAlign w:val="top"/>
          </w:tcPr>
          <w:p w14:paraId="43FD19C3">
            <w:pPr>
              <w:pStyle w:val="9"/>
              <w:widowControl w:val="0"/>
              <w:jc w:val="left"/>
              <w:rPr>
                <w:rFonts w:hint="default" w:ascii="Times New Roman" w:hAnsi="Times New Roman" w:eastAsia="SimSu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imSu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143966, Московская обл., г.Реутов, ул.Ашхабадская, 33 пом.3  </w:t>
            </w:r>
          </w:p>
          <w:p w14:paraId="275522A0">
            <w:pPr>
              <w:pStyle w:val="9"/>
              <w:widowControl w:val="0"/>
              <w:jc w:val="left"/>
              <w:rPr>
                <w:rFonts w:hint="default" w:ascii="Times New Roman" w:hAnsi="Times New Roman" w:eastAsia="Arial" w:cs="Times New Roman"/>
                <w:color w:val="000000" w:themeColor="text1"/>
                <w:sz w:val="20"/>
                <w:szCs w:val="20"/>
                <w:lang w:val="ru-RU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142452, </w:t>
            </w: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  <w:t xml:space="preserve">Московская облать </w:t>
            </w: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п. Зелёный, Ул. Школьная дом 11 пом.5</w:t>
            </w:r>
            <w:r>
              <w:rPr>
                <w:rFonts w:hint="default" w:ascii="Times New Roman" w:hAnsi="Times New Roman" w:eastAsia="SimSu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                                       </w:t>
            </w:r>
          </w:p>
        </w:tc>
      </w:tr>
      <w:tr w14:paraId="0D7D27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668" w:type="dxa"/>
          </w:tcPr>
          <w:p w14:paraId="38D2BDDB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693" w:type="dxa"/>
            <w:shd w:val="clear" w:color="auto" w:fill="auto"/>
            <w:vAlign w:val="top"/>
          </w:tcPr>
          <w:p w14:paraId="11D3082E">
            <w:pPr>
              <w:pStyle w:val="9"/>
              <w:widowControl w:val="0"/>
              <w:jc w:val="both"/>
              <w:rPr>
                <w:rFonts w:hint="default" w:ascii="Times New Roman" w:hAnsi="Times New Roman" w:cs="Times New Roman" w:eastAsiaTheme="minorHAnsi"/>
                <w:color w:val="000000" w:themeColor="text1"/>
                <w:sz w:val="20"/>
                <w:szCs w:val="20"/>
                <w:lang w:val="ru-RU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Телефон/почта</w:t>
            </w:r>
          </w:p>
        </w:tc>
        <w:tc>
          <w:tcPr>
            <w:tcW w:w="4835" w:type="dxa"/>
            <w:shd w:val="clear" w:color="auto" w:fill="auto"/>
            <w:vAlign w:val="top"/>
          </w:tcPr>
          <w:p w14:paraId="328589E6">
            <w:pPr>
              <w:pStyle w:val="9"/>
              <w:widowControl w:val="0"/>
              <w:jc w:val="left"/>
              <w:rPr>
                <w:rStyle w:val="6"/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8(496)526-61-00, </w:t>
            </w: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instrText xml:space="preserve"> HYPERLINK "mailto:eko-servise@mail.ru" </w:instrText>
            </w: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Style w:val="6"/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eko-servise@mail.ru</w:t>
            </w:r>
            <w:r>
              <w:rPr>
                <w:rStyle w:val="6"/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  <w:p w14:paraId="3264B2F3">
            <w:pPr>
              <w:pStyle w:val="9"/>
              <w:widowControl w:val="0"/>
              <w:jc w:val="left"/>
              <w:rPr>
                <w:rFonts w:hint="default" w:ascii="Times New Roman" w:hAnsi="Times New Roman" w:cs="Times New Roman" w:eastAsiaTheme="minorEastAsia"/>
                <w:color w:val="000000" w:themeColor="text1"/>
                <w:sz w:val="20"/>
                <w:szCs w:val="20"/>
                <w:u w:val="single"/>
                <w:lang w:val="ru-RU" w:eastAsia="en-US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AE499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668" w:type="dxa"/>
          </w:tcPr>
          <w:p w14:paraId="782E1E43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693" w:type="dxa"/>
            <w:shd w:val="clear" w:color="auto" w:fill="auto"/>
            <w:vAlign w:val="top"/>
          </w:tcPr>
          <w:p w14:paraId="540A16A2">
            <w:pPr>
              <w:pStyle w:val="9"/>
              <w:widowControl w:val="0"/>
              <w:jc w:val="both"/>
              <w:rPr>
                <w:rFonts w:hint="default" w:ascii="Times New Roman" w:hAnsi="Times New Roman" w:cs="Times New Roman" w:eastAsiaTheme="minorEastAsia"/>
                <w:color w:val="000000" w:themeColor="text1"/>
                <w:sz w:val="20"/>
                <w:szCs w:val="20"/>
                <w:lang w:val="ru-RU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  <w:t>Третье лицо:</w:t>
            </w:r>
          </w:p>
        </w:tc>
        <w:tc>
          <w:tcPr>
            <w:tcW w:w="4835" w:type="dxa"/>
            <w:shd w:val="clear" w:color="auto" w:fill="auto"/>
            <w:vAlign w:val="top"/>
          </w:tcPr>
          <w:p w14:paraId="4E25ACFC">
            <w:pPr>
              <w:pStyle w:val="9"/>
              <w:widowControl w:val="0"/>
              <w:jc w:val="left"/>
              <w:rPr>
                <w:rFonts w:hint="default" w:ascii="Times New Roman" w:hAnsi="Times New Roman" w:cs="Times New Roman" w:eastAsiaTheme="minorEastAsia"/>
                <w:color w:val="000000" w:themeColor="text1"/>
                <w:sz w:val="20"/>
                <w:szCs w:val="20"/>
                <w:u w:val="single"/>
                <w:lang w:val="ru-RU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u w:val="single"/>
                <w:lang w:val="ru-RU" w:eastAsia="en-US" w:bidi="ar-SA"/>
                <w14:textFill>
                  <w14:solidFill>
                    <w14:schemeClr w14:val="tx1"/>
                  </w14:solidFill>
                </w14:textFill>
              </w:rPr>
              <w:t>Стрекозов</w:t>
            </w: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u w:val="none"/>
                <w:lang w:val="ru-RU" w:eastAsia="en-US" w:bidi="ar-SA"/>
                <w14:textFill>
                  <w14:solidFill>
                    <w14:schemeClr w14:val="tx1"/>
                  </w14:solidFill>
                </w14:textFill>
              </w:rPr>
              <w:t xml:space="preserve">  Владимир Юрьевич </w:t>
            </w:r>
          </w:p>
        </w:tc>
      </w:tr>
    </w:tbl>
    <w:p w14:paraId="22B08B19">
      <w:pPr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405" w:lineRule="atLeast"/>
        <w:ind w:left="0" w:right="0" w:firstLine="4461" w:firstLineChars="1859"/>
        <w:jc w:val="both"/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 </w:t>
      </w:r>
    </w:p>
    <w:p w14:paraId="713CA8A1">
      <w:pPr>
        <w:pStyle w:val="2"/>
        <w:keepNext w:val="0"/>
        <w:keepLines w:val="0"/>
        <w:widowControl/>
        <w:suppressLineNumbers w:val="0"/>
        <w:shd w:val="clear" w:fill="FFFFFF"/>
        <w:spacing w:before="105" w:beforeAutospacing="0" w:after="105" w:afterAutospacing="0" w:line="405" w:lineRule="atLeast"/>
        <w:ind w:left="0" w:right="0" w:firstLine="0"/>
        <w:jc w:val="center"/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26282F"/>
          <w:spacing w:val="0"/>
          <w:sz w:val="24"/>
          <w:szCs w:val="24"/>
        </w:rPr>
      </w:pP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Заявление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о вступлении в дело в качестве соистца (гражданский процесс)</w:t>
      </w:r>
    </w:p>
    <w:p w14:paraId="3D36732E">
      <w:pPr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405" w:lineRule="atLeast"/>
        <w:ind w:left="0" w:right="0" w:firstLine="720"/>
        <w:jc w:val="both"/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 </w:t>
      </w:r>
    </w:p>
    <w:p w14:paraId="52F1A1CF">
      <w:pPr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240" w:lineRule="auto"/>
        <w:ind w:left="0" w:right="0" w:firstLine="720"/>
        <w:jc w:val="both"/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ru-RU" w:eastAsia="zh-CN" w:bidi="ar"/>
        </w:rPr>
      </w:pP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ru-RU" w:eastAsia="zh-CN" w:bidi="ar"/>
        </w:rPr>
        <w:t xml:space="preserve">В 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 xml:space="preserve"> производстве Ногинского городского суда находится дело N  2-5058/2025 по иску истца Стрекозовой Любови Михайловны, к  Ответчику -ООО «УК «Экосервис» (ИНН: 5012047813/ ОГРН: 1085012002646 ),о  признании действий незаконными, о взыскании денежных средств, об отзыве согласия, о компенсации морального вреда 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ru-RU" w:eastAsia="zh-CN" w:bidi="ar"/>
        </w:rPr>
        <w:t>.</w:t>
      </w:r>
    </w:p>
    <w:p w14:paraId="01CAA4F3">
      <w:pPr>
        <w:pStyle w:val="9"/>
        <w:widowControl w:val="0"/>
        <w:ind w:firstLine="240" w:firstLineChars="100"/>
        <w:jc w:val="left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 xml:space="preserve">В связи с тем, что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Ответчик -ООО «УК «Экосервис»  (ИНН: </w:t>
      </w:r>
      <w:r>
        <w:rPr>
          <w:rFonts w:hint="default" w:ascii="Times New Roman" w:hAnsi="Times New Roman" w:eastAsia="SimSu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5012047813/</w:t>
      </w:r>
      <w:r>
        <w:rPr>
          <w:rFonts w:hint="default" w:ascii="Times New Roman" w:hAnsi="Times New Roman" w:eastAsia="SimSun" w:cs="Times New Roman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 xml:space="preserve">  ОГРН:  </w:t>
      </w:r>
      <w:r>
        <w:rPr>
          <w:rFonts w:hint="default" w:ascii="Times New Roman" w:hAnsi="Times New Roman" w:eastAsia="SimSun" w:cs="Times New Roman"/>
          <w:color w:val="000000" w:themeColor="text1"/>
          <w:sz w:val="24"/>
          <w:szCs w:val="24"/>
          <w:highlight w:val="white"/>
          <w:shd w:val="clear" w:color="auto" w:fill="FFFFFF"/>
          <w14:textFill>
            <w14:solidFill>
              <w14:schemeClr w14:val="tx1"/>
            </w14:solidFill>
          </w14:textFill>
        </w:rPr>
        <w:t>1085012002646</w:t>
      </w:r>
      <w:r>
        <w:rPr>
          <w:rFonts w:hint="default" w:ascii="Times New Roman" w:hAnsi="Times New Roman" w:eastAsia="SimSun" w:cs="Times New Roman"/>
          <w:color w:val="000000" w:themeColor="text1"/>
          <w:sz w:val="24"/>
          <w:szCs w:val="24"/>
          <w:highlight w:val="white"/>
          <w:shd w:val="clear" w:color="auto" w:fill="FFFFFF"/>
          <w:lang w:val="ru-RU"/>
          <w14:textFill>
            <w14:solidFill>
              <w14:schemeClr w14:val="tx1"/>
            </w14:solidFill>
          </w14:textFill>
        </w:rPr>
        <w:t>)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 в отсутствие правовых оснований</w:t>
      </w:r>
      <w:r>
        <w:rPr>
          <w:rFonts w:hint="default" w:ascii="Times New Roman" w:hAnsi="Times New Roman" w:cs="Times New Roman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с августа 2022 года по настоящее время  требует  оплату за жилищно- коммунальные услуги   через платежного агента « МособлЕРИЦ </w:t>
      </w:r>
      <w:r>
        <w:rPr>
          <w:rFonts w:hint="default" w:ascii="Times New Roman" w:hAnsi="Times New Roman" w:cs="Times New Roman"/>
          <w:sz w:val="24"/>
          <w:szCs w:val="24"/>
        </w:rPr>
        <w:t xml:space="preserve">  от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собственников , в том числе и меня </w:t>
      </w:r>
      <w:r>
        <w:rPr>
          <w:rFonts w:hint="default" w:ascii="Times New Roman" w:hAnsi="Times New Roman" w:cs="Times New Roman"/>
          <w:sz w:val="24"/>
          <w:szCs w:val="24"/>
        </w:rPr>
        <w:t>многоквартирного дома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, проживающих </w:t>
      </w:r>
      <w:r>
        <w:rPr>
          <w:rFonts w:hint="default" w:ascii="Times New Roman" w:hAnsi="Times New Roman" w:cs="Times New Roman"/>
          <w:sz w:val="24"/>
          <w:szCs w:val="24"/>
        </w:rPr>
        <w:t xml:space="preserve"> по адресу: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142452, Московская область, Богородский городской округ,п. Зелёный, ул. Школьная д.11.</w:t>
      </w:r>
    </w:p>
    <w:p w14:paraId="7AD22C2A">
      <w:pPr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240" w:lineRule="auto"/>
        <w:ind w:right="0" w:firstLine="360" w:firstLineChars="150"/>
        <w:jc w:val="both"/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ru-RU" w:eastAsia="zh-CN" w:bidi="ar"/>
        </w:rPr>
      </w:pP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ru-RU" w:eastAsia="zh-CN" w:bidi="ar"/>
        </w:rPr>
        <w:t xml:space="preserve">В соответствии ст 309, 312 Гражданского кодекса РФ обязательства должны исполняться надлежащим образом и надлежащему кредитору </w:t>
      </w:r>
    </w:p>
    <w:p w14:paraId="62C5F207">
      <w:pPr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240" w:lineRule="auto"/>
        <w:ind w:left="0" w:right="0" w:firstLine="720"/>
        <w:jc w:val="both"/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На основании вышеизложенного и руководствуясь </w:t>
      </w:r>
      <w:r>
        <w:rPr>
          <w:rFonts w:hint="default" w:ascii="Times New Roman CYR" w:hAnsi="Times New Roman CYR" w:eastAsia="Times New Roman CYR" w:cs="Times New Roman CYR"/>
          <w:b w:val="0"/>
          <w:bCs w:val="0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ст. 40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, </w:t>
      </w:r>
      <w:r>
        <w:rPr>
          <w:rFonts w:hint="default" w:ascii="Times New Roman CYR" w:hAnsi="Times New Roman CYR" w:eastAsia="Times New Roman CYR" w:cs="Times New Roman CYR"/>
          <w:b w:val="0"/>
          <w:bCs w:val="0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п. 4 ч. 1 ст. 150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 ГПК РФ,</w:t>
      </w:r>
    </w:p>
    <w:p w14:paraId="5A1C7799">
      <w:pPr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240" w:lineRule="auto"/>
        <w:ind w:left="0" w:right="0" w:firstLine="720"/>
        <w:jc w:val="both"/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 </w:t>
      </w:r>
    </w:p>
    <w:p w14:paraId="6A335832">
      <w:pPr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240" w:lineRule="auto"/>
        <w:ind w:left="0" w:right="0" w:firstLine="690"/>
        <w:jc w:val="center"/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прошу:</w:t>
      </w:r>
    </w:p>
    <w:p w14:paraId="4F73A6D0">
      <w:pPr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240" w:lineRule="auto"/>
        <w:ind w:left="0" w:right="0" w:firstLine="720"/>
        <w:jc w:val="both"/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 </w:t>
      </w:r>
    </w:p>
    <w:p w14:paraId="78E6D964">
      <w:pPr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240" w:lineRule="auto"/>
        <w:ind w:left="0" w:right="0" w:firstLine="720"/>
        <w:jc w:val="both"/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1. Признать [</w:t>
      </w:r>
      <w:r>
        <w:rPr>
          <w:rFonts w:hint="default" w:ascii="Times New Roman CYR" w:hAnsi="Times New Roman CYR" w:eastAsia="Times New Roman CYR" w:cs="Times New Roman CYR"/>
          <w:b/>
          <w:bCs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наименование/Ф. И. О. соистца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] соистцом в деле N [</w:t>
      </w:r>
      <w:r>
        <w:rPr>
          <w:rFonts w:hint="default" w:ascii="Times New Roman CYR" w:hAnsi="Times New Roman CYR" w:eastAsia="Times New Roman CYR" w:cs="Times New Roman CYR"/>
          <w:b/>
          <w:bCs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значение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] по иску истца [</w:t>
      </w:r>
      <w:r>
        <w:rPr>
          <w:rFonts w:hint="default" w:ascii="Times New Roman CYR" w:hAnsi="Times New Roman CYR" w:eastAsia="Times New Roman CYR" w:cs="Times New Roman CYR"/>
          <w:b/>
          <w:bCs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наименование/Ф. И. О.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] к ответчику [</w:t>
      </w:r>
      <w:r>
        <w:rPr>
          <w:rFonts w:hint="default" w:ascii="Times New Roman CYR" w:hAnsi="Times New Roman CYR" w:eastAsia="Times New Roman CYR" w:cs="Times New Roman CYR"/>
          <w:b/>
          <w:bCs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наименование/Ф. И. О.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] о [</w:t>
      </w:r>
      <w:r>
        <w:rPr>
          <w:rFonts w:hint="default" w:ascii="Times New Roman CYR" w:hAnsi="Times New Roman CYR" w:eastAsia="Times New Roman CYR" w:cs="Times New Roman CYR"/>
          <w:b/>
          <w:bCs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указать предмет спора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].</w:t>
      </w:r>
    </w:p>
    <w:p w14:paraId="7B78785A">
      <w:pPr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240" w:lineRule="auto"/>
        <w:ind w:left="0" w:right="0" w:firstLine="720"/>
        <w:jc w:val="both"/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 </w:t>
      </w:r>
    </w:p>
    <w:p w14:paraId="6EE11082">
      <w:pPr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240" w:lineRule="auto"/>
        <w:ind w:left="0" w:right="0" w:firstLine="720"/>
        <w:jc w:val="both"/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Приложение:</w:t>
      </w:r>
    </w:p>
    <w:p w14:paraId="6AB0E5A2">
      <w:pPr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240" w:lineRule="auto"/>
        <w:ind w:left="0" w:right="0" w:firstLine="720"/>
        <w:jc w:val="both"/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ru-RU" w:eastAsia="zh-CN" w:bidi="ar"/>
        </w:rPr>
      </w:pP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1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ru-RU" w:eastAsia="zh-CN" w:bidi="ar"/>
        </w:rPr>
        <w:t>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 xml:space="preserve"> 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ru-RU" w:eastAsia="zh-CN" w:bidi="ar"/>
        </w:rPr>
        <w:t xml:space="preserve"> Заявление  о вступлении в дело в качестве соистца (гражданский процесс)</w:t>
      </w:r>
    </w:p>
    <w:p w14:paraId="659C0C27">
      <w:pPr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240" w:lineRule="auto"/>
        <w:ind w:left="0" w:right="0" w:firstLine="720"/>
        <w:jc w:val="both"/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ru-RU" w:eastAsia="zh-CN" w:bidi="ar"/>
        </w:rPr>
      </w:pP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ru-RU" w:eastAsia="zh-CN" w:bidi="ar"/>
        </w:rPr>
        <w:t>2. Выписка  из ЕГРН , или свидетельство о регистрации собственности</w:t>
      </w:r>
    </w:p>
    <w:p w14:paraId="077817E3">
      <w:pPr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240" w:lineRule="auto"/>
        <w:ind w:left="0" w:right="0" w:firstLine="720"/>
        <w:jc w:val="both"/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ru-RU" w:eastAsia="zh-CN" w:bidi="ar"/>
        </w:rPr>
      </w:pP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ru-RU" w:eastAsia="zh-CN" w:bidi="ar"/>
        </w:rPr>
        <w:t>3. Копия искового заявления Истца</w:t>
      </w:r>
    </w:p>
    <w:p w14:paraId="27920606">
      <w:pPr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240" w:lineRule="auto"/>
        <w:ind w:left="0" w:right="0" w:firstLine="720"/>
        <w:jc w:val="both"/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ru-RU" w:eastAsia="zh-CN" w:bidi="ar"/>
        </w:rPr>
      </w:pP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ru-RU" w:eastAsia="zh-CN" w:bidi="ar"/>
        </w:rPr>
        <w:t>4. Заявление  об Отзыве персональных данных   из ООО « УК Экосервис» , из ООО МосОблЕИРЦ  (необходимо направить в ООО « УК Экосервис»)</w:t>
      </w:r>
    </w:p>
    <w:p w14:paraId="0F908568">
      <w:pPr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240" w:lineRule="auto"/>
        <w:ind w:left="0" w:right="0" w:firstLine="720"/>
        <w:jc w:val="both"/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ru-RU" w:eastAsia="zh-CN" w:bidi="ar"/>
        </w:rPr>
      </w:pP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ru-RU" w:eastAsia="zh-CN" w:bidi="ar"/>
        </w:rPr>
        <w:t>5. Уведомление собственника кв. 224 о возбуждении гражданского дела</w:t>
      </w:r>
    </w:p>
    <w:p w14:paraId="7C4A16F2">
      <w:pPr>
        <w:keepNext w:val="0"/>
        <w:keepLines w:val="0"/>
        <w:widowControl/>
        <w:numPr>
          <w:ilvl w:val="0"/>
          <w:numId w:val="1"/>
        </w:numPr>
        <w:suppressLineNumbers w:val="0"/>
        <w:shd w:val="clear" w:fill="FFFFFF"/>
        <w:spacing w:before="0" w:beforeAutospacing="0" w:after="0" w:afterAutospacing="0" w:line="240" w:lineRule="auto"/>
        <w:ind w:left="0" w:right="0" w:firstLine="720"/>
        <w:jc w:val="both"/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ru-RU" w:eastAsia="zh-CN" w:bidi="ar"/>
        </w:rPr>
      </w:pP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ru-RU" w:eastAsia="zh-CN" w:bidi="ar"/>
        </w:rPr>
        <w:t xml:space="preserve">Документ о направлении   Заявления 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о вступлении в дело в качестве соистца (гражданский процесс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ru-RU"/>
        </w:rPr>
        <w:t>)  ( подтверждение, что направлено на электронные почты)</w:t>
      </w:r>
      <w:bookmarkStart w:id="0" w:name="_GoBack"/>
      <w:bookmarkEnd w:id="0"/>
    </w:p>
    <w:p w14:paraId="05632DEF">
      <w:pPr>
        <w:keepNext w:val="0"/>
        <w:keepLines w:val="0"/>
        <w:widowControl/>
        <w:numPr>
          <w:ilvl w:val="0"/>
          <w:numId w:val="1"/>
        </w:numPr>
        <w:suppressLineNumbers w:val="0"/>
        <w:shd w:val="clear" w:fill="FFFFFF"/>
        <w:spacing w:before="0" w:beforeAutospacing="0" w:after="0" w:afterAutospacing="0" w:line="240" w:lineRule="auto"/>
        <w:ind w:left="0" w:right="0" w:firstLine="720"/>
        <w:jc w:val="both"/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ru-RU" w:eastAsia="zh-CN" w:bidi="ar"/>
        </w:rPr>
      </w:pP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ru-RU"/>
        </w:rPr>
        <w:t>Другие документы, имеющиеся у собственника .</w:t>
      </w:r>
    </w:p>
    <w:p w14:paraId="461377EE">
      <w:pPr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240" w:lineRule="auto"/>
        <w:ind w:left="0" w:right="0" w:firstLine="720"/>
        <w:jc w:val="both"/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ru-RU" w:eastAsia="zh-CN" w:bidi="ar"/>
        </w:rPr>
      </w:pPr>
    </w:p>
    <w:p w14:paraId="61F8E5A4">
      <w:pPr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240" w:lineRule="auto"/>
        <w:ind w:left="0" w:right="0" w:firstLine="720"/>
        <w:jc w:val="both"/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ru-RU" w:eastAsia="zh-CN" w:bidi="ar"/>
        </w:rPr>
      </w:pP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ru-RU" w:eastAsia="zh-CN" w:bidi="ar"/>
        </w:rPr>
        <w:t>Дата: _________________________________</w:t>
      </w:r>
    </w:p>
    <w:p w14:paraId="740081F9">
      <w:pPr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240" w:lineRule="auto"/>
        <w:ind w:left="0" w:right="0" w:firstLine="720"/>
        <w:jc w:val="both"/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ru-RU" w:eastAsia="zh-CN" w:bidi="ar"/>
        </w:rPr>
      </w:pPr>
    </w:p>
    <w:p w14:paraId="53660CA2">
      <w:pPr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240" w:lineRule="auto"/>
        <w:ind w:left="0" w:right="0" w:firstLine="720"/>
        <w:jc w:val="both"/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ru-RU" w:eastAsia="zh-CN" w:bidi="ar"/>
        </w:rPr>
        <w:t>Подпись СОИСТЦА :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 </w:t>
      </w:r>
    </w:p>
    <w:p w14:paraId="067C2330">
      <w:pPr>
        <w:spacing w:line="240" w:lineRule="auto"/>
        <w:rPr>
          <w:rFonts w:hint="default"/>
          <w:lang w:val="ru-RU"/>
        </w:rPr>
      </w:pPr>
      <w:r>
        <w:rPr>
          <w:rFonts w:hint="default"/>
          <w:lang w:val="ru-RU"/>
        </w:rPr>
        <w:t xml:space="preserve">              _____________________________________________________________________________</w:t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Times New Roman CYR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67A53EB"/>
    <w:multiLevelType w:val="singleLevel"/>
    <w:tmpl w:val="967A53EB"/>
    <w:lvl w:ilvl="0" w:tentative="0">
      <w:start w:val="6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466B67"/>
    <w:rsid w:val="264C20E7"/>
    <w:rsid w:val="362A32B6"/>
    <w:rsid w:val="473F5E74"/>
    <w:rsid w:val="618A10AD"/>
    <w:rsid w:val="6AB51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1"/>
    <w:next w:val="1"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32"/>
      <w:sz w:val="48"/>
      <w:szCs w:val="48"/>
      <w:lang w:val="en-US" w:eastAsia="zh-CN" w:bidi="ar"/>
    </w:rPr>
  </w:style>
  <w:style w:type="paragraph" w:styleId="3">
    <w:name w:val="heading 2"/>
    <w:basedOn w:val="1"/>
    <w:next w:val="1"/>
    <w:unhideWhenUsed/>
    <w:qFormat/>
    <w:uiPriority w:val="9"/>
    <w:pPr>
      <w:keepNext/>
      <w:spacing w:before="240" w:after="60"/>
      <w:outlineLvl w:val="1"/>
    </w:pPr>
    <w:rPr>
      <w:rFonts w:ascii="Cambria" w:hAnsi="Cambria" w:eastAsia="Times New Roman" w:cs="Times New Roman"/>
      <w:b/>
      <w:bCs/>
      <w:i/>
      <w:iCs/>
      <w:sz w:val="28"/>
      <w:szCs w:val="28"/>
    </w:rPr>
  </w:style>
  <w:style w:type="character" w:default="1" w:styleId="4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Hyperlink"/>
    <w:basedOn w:val="4"/>
    <w:qFormat/>
    <w:uiPriority w:val="0"/>
    <w:rPr>
      <w:color w:val="0000FF"/>
      <w:u w:val="single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table" w:styleId="8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9">
    <w:name w:val="No Spacing"/>
    <w:basedOn w:val="1"/>
    <w:qFormat/>
    <w:uiPriority w:val="1"/>
    <w:pPr>
      <w:spacing w:line="276" w:lineRule="auto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2025-11-21T17:36:00Z</dcterms:created>
  <dc:creator>Asus</dc:creator>
  <cp:lastModifiedBy>Asus</cp:lastModifiedBy>
  <dcterms:modified xsi:type="dcterms:W3CDTF">2025-11-30T18:55:06Z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804A01D5DBB04C44A4ADC59B5A4A6AE8_13</vt:lpwstr>
  </property>
</Properties>
</file>