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E1BD5">
      <w:pPr>
        <w:spacing w:after="0"/>
        <w:ind w:left="0" w:leftChars="0" w:right="-622" w:firstLine="0" w:firstLineChars="0"/>
        <w:rPr>
          <w:rFonts w:ascii="Times New Roman" w:hAnsi="Times New Roman" w:eastAsia="Times New Roman" w:cs="Times New Roman"/>
          <w:b/>
          <w:bCs/>
          <w:lang w:val="ru-RU"/>
        </w:rPr>
      </w:pPr>
    </w:p>
    <w:p w14:paraId="53D823E0">
      <w:pPr>
        <w:spacing w:after="0"/>
        <w:ind w:left="0" w:leftChars="0" w:right="-622" w:firstLine="0" w:firstLineChars="0"/>
        <w:rPr>
          <w:rFonts w:hint="default" w:ascii="Times New Roman" w:hAnsi="Times New Roman" w:eastAsia="Times New Roman" w:cs="Times New Roman"/>
          <w:lang w:val="ru-RU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lang w:val="ru-RU"/>
        </w:rPr>
        <w:t>Проект</w:t>
      </w:r>
      <w:r>
        <w:rPr>
          <w:rFonts w:hint="default" w:ascii="Times New Roman" w:hAnsi="Times New Roman" w:eastAsia="Times New Roman" w:cs="Times New Roman"/>
          <w:lang w:val="ru-RU"/>
        </w:rPr>
        <w:t xml:space="preserve"> : Сметы и Тарифа </w:t>
      </w:r>
      <w:r>
        <w:rPr>
          <w:rFonts w:ascii="Times New Roman" w:hAnsi="Times New Roman" w:eastAsia="Times New Roman" w:cs="Times New Roman"/>
          <w:lang w:val="ru-RU"/>
        </w:rPr>
        <w:t>РАЗРАБОТАНЫ</w:t>
      </w:r>
      <w:r>
        <w:rPr>
          <w:rFonts w:ascii="Times New Roman" w:hAnsi="Times New Roman" w:eastAsia="Times New Roman" w:cs="Times New Roman"/>
        </w:rPr>
        <w:t xml:space="preserve">    </w:t>
      </w:r>
      <w:r>
        <w:rPr>
          <w:rFonts w:ascii="Times New Roman" w:hAnsi="Times New Roman" w:eastAsia="Times New Roman" w:cs="Times New Roman"/>
          <w:lang w:val="ru-RU"/>
        </w:rPr>
        <w:t>для</w:t>
      </w:r>
      <w:r>
        <w:rPr>
          <w:rFonts w:hint="default" w:ascii="Times New Roman" w:hAnsi="Times New Roman" w:eastAsia="Times New Roman" w:cs="Times New Roman"/>
          <w:lang w:val="ru-RU"/>
        </w:rPr>
        <w:t xml:space="preserve"> согласования</w:t>
      </w:r>
    </w:p>
    <w:p w14:paraId="5EFA2793">
      <w:pPr>
        <w:spacing w:after="0"/>
        <w:ind w:left="0" w:leftChars="0" w:right="-622" w:firstLine="0" w:firstLineChars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hint="default" w:ascii="Times New Roman" w:hAnsi="Times New Roman" w:eastAsia="Times New Roman" w:cs="Times New Roman"/>
          <w:lang w:val="ru-RU"/>
        </w:rPr>
        <w:t>Председателем Правления ТСН «Наш Дом-11»</w:t>
      </w:r>
      <w:r>
        <w:rPr>
          <w:rFonts w:ascii="Times New Roman" w:hAnsi="Times New Roman" w:eastAsia="Times New Roman" w:cs="Times New Roman"/>
        </w:rPr>
        <w:t xml:space="preserve">                                                                                               </w:t>
      </w:r>
    </w:p>
    <w:p w14:paraId="296ABA42">
      <w:pPr>
        <w:spacing w:after="0"/>
        <w:ind w:left="7" w:leftChars="0" w:right="-622" w:hanging="59" w:firstLineChars="0"/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/>
        </w:rPr>
        <w:t xml:space="preserve"> </w:t>
      </w:r>
    </w:p>
    <w:p w14:paraId="7DC108DE">
      <w:pPr>
        <w:spacing w:after="0"/>
        <w:ind w:left="567" w:right="-622" w:hanging="619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  « 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Смета доходов и расходов МКД №11                                                                                                          и Расчёт Тарифа  с 1 января 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 года»</w:t>
      </w:r>
    </w:p>
    <w:p w14:paraId="2153A535">
      <w:pPr>
        <w:spacing w:after="0"/>
        <w:ind w:right="-622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Общая площадь жилых и нежилых помещений  - 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>21822.21 м2</w:t>
      </w:r>
    </w:p>
    <w:p w14:paraId="2E8FE50B">
      <w:pPr>
        <w:spacing w:after="0"/>
        <w:ind w:left="761" w:right="-622"/>
        <w:rPr>
          <w:b/>
          <w:sz w:val="24"/>
          <w:szCs w:val="24"/>
        </w:rPr>
      </w:pPr>
    </w:p>
    <w:tbl>
      <w:tblPr>
        <w:tblStyle w:val="16"/>
        <w:tblW w:w="13854" w:type="dxa"/>
        <w:tblInd w:w="-482" w:type="dxa"/>
        <w:tblLayout w:type="autofit"/>
        <w:tblCellMar>
          <w:top w:w="33" w:type="dxa"/>
          <w:left w:w="38" w:type="dxa"/>
          <w:bottom w:w="0" w:type="dxa"/>
          <w:right w:w="0" w:type="dxa"/>
        </w:tblCellMar>
      </w:tblPr>
      <w:tblGrid>
        <w:gridCol w:w="720"/>
        <w:gridCol w:w="4065"/>
        <w:gridCol w:w="1239"/>
        <w:gridCol w:w="7"/>
        <w:gridCol w:w="1540"/>
        <w:gridCol w:w="1369"/>
        <w:gridCol w:w="1323"/>
        <w:gridCol w:w="1789"/>
        <w:gridCol w:w="1802"/>
      </w:tblGrid>
      <w:tr w14:paraId="130B276F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61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F9EBA0">
            <w:pPr>
              <w:spacing w:after="0" w:line="240" w:lineRule="auto"/>
              <w:ind w:right="38"/>
              <w:jc w:val="center"/>
            </w:pPr>
            <w:r>
              <w:rPr>
                <w:rFonts w:ascii="Times New Roman" w:hAnsi="Times New Roman" w:eastAsia="Times New Roman" w:cs="Times New Roman"/>
                <w:sz w:val="16"/>
              </w:rPr>
              <w:t>п.№</w:t>
            </w:r>
          </w:p>
        </w:tc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6A43BA">
            <w:pPr>
              <w:spacing w:after="0" w:line="240" w:lineRule="auto"/>
              <w:ind w:right="33"/>
              <w:jc w:val="center"/>
            </w:pPr>
            <w:r>
              <w:rPr>
                <w:rFonts w:ascii="Times New Roman" w:hAnsi="Times New Roman" w:eastAsia="Times New Roman" w:cs="Times New Roman"/>
                <w:sz w:val="16"/>
              </w:rPr>
              <w:t>Наименование рабо, затрат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CBFB0DC">
            <w:pPr>
              <w:spacing w:after="0" w:line="269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16"/>
              </w:rPr>
              <w:t xml:space="preserve">Расчетная стоимость, </w:t>
            </w:r>
          </w:p>
          <w:p w14:paraId="0763F828">
            <w:pPr>
              <w:spacing w:after="0" w:line="240" w:lineRule="auto"/>
              <w:ind w:right="34"/>
              <w:jc w:val="center"/>
            </w:pPr>
            <w:r>
              <w:rPr>
                <w:rFonts w:ascii="Times New Roman" w:hAnsi="Times New Roman" w:eastAsia="Times New Roman" w:cs="Times New Roman"/>
                <w:sz w:val="16"/>
              </w:rPr>
              <w:t>руб./мес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872B558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16"/>
              </w:rPr>
              <w:t>Затраты(доходы), руб./год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62D70EEF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Тариф, руб./м2*мес</w:t>
            </w:r>
            <w:r>
              <w:rPr>
                <w:rFonts w:ascii="Times New Roman" w:hAnsi="Times New Roman" w:eastAsia="Times New Roman" w:cs="Times New Roman"/>
                <w:sz w:val="16"/>
              </w:rPr>
              <w:t>.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D53E11">
            <w:pPr>
              <w:spacing w:after="0" w:line="240" w:lineRule="auto"/>
              <w:ind w:right="37"/>
              <w:jc w:val="center"/>
            </w:pPr>
            <w:r>
              <w:rPr>
                <w:rFonts w:ascii="Times New Roman" w:hAnsi="Times New Roman" w:eastAsia="Times New Roman" w:cs="Times New Roman"/>
                <w:sz w:val="14"/>
              </w:rPr>
              <w:t>Примечание</w:t>
            </w:r>
          </w:p>
        </w:tc>
      </w:tr>
      <w:tr w14:paraId="6F3E3954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362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</w:tcPr>
          <w:p w14:paraId="7D4FDC43">
            <w:pPr>
              <w:spacing w:after="0" w:line="240" w:lineRule="auto"/>
            </w:pPr>
          </w:p>
        </w:tc>
        <w:tc>
          <w:tcPr>
            <w:tcW w:w="9543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38BC78D2">
            <w:pPr>
              <w:spacing w:after="0" w:line="240" w:lineRule="auto"/>
              <w:ind w:right="1068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</w:rPr>
              <w:t>РАСХОДЫ</w:t>
            </w:r>
          </w:p>
        </w:tc>
      </w:tr>
      <w:tr w14:paraId="59C7D3FB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61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5424877">
            <w:pPr>
              <w:spacing w:after="0" w:line="240" w:lineRule="auto"/>
              <w:ind w:right="24"/>
              <w:jc w:val="center"/>
            </w:pPr>
          </w:p>
        </w:tc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0426022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Содержание общего имущества многоквартирного дома, в т. ч: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4259DC09">
            <w:pPr>
              <w:spacing w:after="0" w:line="240" w:lineRule="auto"/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14EFE66">
            <w:pPr>
              <w:spacing w:after="0" w:line="240" w:lineRule="auto"/>
            </w:pP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0E5B85DB">
            <w:pPr>
              <w:spacing w:after="0" w:line="240" w:lineRule="auto"/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F8B0155">
            <w:pPr>
              <w:spacing w:after="0" w:line="240" w:lineRule="auto"/>
            </w:pPr>
          </w:p>
        </w:tc>
      </w:tr>
      <w:tr w14:paraId="7A79EAEE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492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E1163C">
            <w:pPr>
              <w:spacing w:after="0" w:line="240" w:lineRule="auto"/>
              <w:ind w:right="25"/>
              <w:jc w:val="center"/>
            </w:pPr>
            <w:r>
              <w:t>1.</w:t>
            </w:r>
          </w:p>
        </w:tc>
        <w:tc>
          <w:tcPr>
            <w:tcW w:w="954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169F2D26">
            <w:pPr>
              <w:spacing w:after="0" w:line="240" w:lineRule="auto"/>
              <w:ind w:right="67"/>
              <w:jc w:val="center"/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ОБСЛУЖИВАНИЕ и ремонт лифтов</w:t>
            </w:r>
          </w:p>
        </w:tc>
      </w:tr>
      <w:tr w14:paraId="765015D0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445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1B79524F">
            <w:pPr>
              <w:spacing w:after="0" w:line="240" w:lineRule="auto"/>
              <w:ind w:right="21"/>
              <w:jc w:val="center"/>
            </w:pPr>
            <w:r>
              <w:t>1.1</w:t>
            </w:r>
          </w:p>
        </w:tc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76CB7D66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Техническое обслуживание лифтов и ЛДСС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1E6DE1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85 000.00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4989F5C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1 020 000.00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3EEEED8C">
            <w:pPr>
              <w:spacing w:after="0" w:line="240" w:lineRule="auto"/>
              <w:ind w:right="23"/>
              <w:jc w:val="center"/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1C997B30">
            <w:pPr>
              <w:spacing w:after="0" w:line="240" w:lineRule="auto"/>
              <w:ind w:right="30"/>
              <w:jc w:val="center"/>
            </w:pPr>
          </w:p>
        </w:tc>
      </w:tr>
      <w:tr w14:paraId="64567554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414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E963F8">
            <w:pPr>
              <w:spacing w:after="0" w:line="240" w:lineRule="auto"/>
              <w:ind w:right="22"/>
              <w:jc w:val="center"/>
            </w:pPr>
            <w:r>
              <w:t>1.2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620CDF0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Обслуживание лифтов лифтёрами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62E2CF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60 000.00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61C6215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720 000.00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0B947DC9">
            <w:pPr>
              <w:spacing w:after="0" w:line="240" w:lineRule="auto"/>
              <w:ind w:right="23"/>
              <w:jc w:val="center"/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7A6F1EFE">
            <w:pPr>
              <w:spacing w:after="0" w:line="240" w:lineRule="auto"/>
              <w:ind w:right="3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По договору</w:t>
            </w:r>
          </w:p>
          <w:p w14:paraId="1ECE9136">
            <w:pPr>
              <w:spacing w:after="0" w:line="240" w:lineRule="auto"/>
              <w:ind w:right="30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142BD7FB">
            <w:pPr>
              <w:spacing w:after="0" w:line="240" w:lineRule="auto"/>
              <w:ind w:right="30"/>
              <w:jc w:val="center"/>
            </w:pPr>
          </w:p>
        </w:tc>
      </w:tr>
      <w:tr w14:paraId="1D4C3901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D15522B">
            <w:pPr>
              <w:spacing w:after="0" w:line="240" w:lineRule="auto"/>
              <w:ind w:right="21"/>
              <w:jc w:val="center"/>
            </w:pPr>
            <w:r>
              <w:t>1.4</w:t>
            </w:r>
          </w:p>
        </w:tc>
        <w:tc>
          <w:tcPr>
            <w:tcW w:w="4065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5557AE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Страхование лифтов</w:t>
            </w:r>
          </w:p>
        </w:tc>
        <w:tc>
          <w:tcPr>
            <w:tcW w:w="123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C51E29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900</w:t>
            </w:r>
          </w:p>
        </w:tc>
        <w:tc>
          <w:tcPr>
            <w:tcW w:w="1547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14:paraId="76E77ED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10 800.00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19A5DD4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D9D9D9"/>
          </w:tcPr>
          <w:p w14:paraId="29F0C42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</w:tcPr>
          <w:p w14:paraId="5210207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 w:val="restart"/>
          </w:tcPr>
          <w:p w14:paraId="0FCF7D4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0.04</w:t>
            </w:r>
          </w:p>
        </w:tc>
      </w:tr>
      <w:tr w14:paraId="6DC72649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00"/>
            <w:vAlign w:val="center"/>
          </w:tcPr>
          <w:p w14:paraId="013B8412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  <w:highlight w:val="yellow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00"/>
          </w:tcPr>
          <w:p w14:paraId="605E33C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 xml:space="preserve">Итого: Обслуживание лифтов 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00"/>
          </w:tcPr>
          <w:p w14:paraId="6CCE6C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00"/>
          </w:tcPr>
          <w:p w14:paraId="5052E8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yellow"/>
              </w:rPr>
              <w:t>1 750 800.00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3CA5EEB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  <w:t xml:space="preserve">6.69 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5B5A340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C000"/>
                <w:sz w:val="24"/>
                <w:szCs w:val="24"/>
                <w:highlight w:val="yellow"/>
              </w:rPr>
            </w:pPr>
          </w:p>
        </w:tc>
        <w:tc>
          <w:tcPr>
            <w:tcW w:w="1789" w:type="dxa"/>
            <w:vMerge w:val="continue"/>
          </w:tcPr>
          <w:p w14:paraId="03A5EAF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</w:tcPr>
          <w:p w14:paraId="227AE1B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7B84177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42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001C723B">
            <w:pPr>
              <w:spacing w:after="0" w:line="240" w:lineRule="auto"/>
              <w:ind w:right="21"/>
              <w:jc w:val="center"/>
            </w:pPr>
            <w:r>
              <w:t>2.</w:t>
            </w:r>
          </w:p>
          <w:p w14:paraId="2C647E6F">
            <w:pPr>
              <w:spacing w:after="0" w:line="240" w:lineRule="auto"/>
              <w:ind w:right="21"/>
              <w:jc w:val="center"/>
            </w:pPr>
          </w:p>
        </w:tc>
        <w:tc>
          <w:tcPr>
            <w:tcW w:w="954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65105D58">
            <w:pPr>
              <w:spacing w:after="0" w:line="265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Круглосуточная  аварийно-диспетчерская  служба</w:t>
            </w:r>
          </w:p>
          <w:p w14:paraId="199B05CB">
            <w:pPr>
              <w:spacing w:after="0" w:line="240" w:lineRule="auto"/>
            </w:pPr>
          </w:p>
        </w:tc>
      </w:tr>
      <w:tr w14:paraId="3658956B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432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EAEA8E5">
            <w:pPr>
              <w:spacing w:after="0" w:line="240" w:lineRule="auto"/>
              <w:ind w:right="21"/>
              <w:jc w:val="center"/>
            </w:pPr>
            <w:r>
              <w:t>2.1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CACD5A">
            <w:pPr>
              <w:spacing w:after="0" w:line="265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Заработная  плата   диспетчеров</w:t>
            </w:r>
          </w:p>
          <w:p w14:paraId="6AA4D0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688CCFA">
            <w:pPr>
              <w:spacing w:after="0" w:line="240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>60 000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EA7E70E">
            <w:pPr>
              <w:spacing w:after="0" w:line="240" w:lineRule="auto"/>
              <w:ind w:right="22"/>
              <w:jc w:val="center"/>
              <w:rPr>
                <w:b/>
              </w:rPr>
            </w:pPr>
            <w:r>
              <w:rPr>
                <w:b/>
              </w:rPr>
              <w:t>720 000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24F6BE04">
            <w:pPr>
              <w:spacing w:after="0" w:line="240" w:lineRule="auto"/>
              <w:ind w:right="23"/>
              <w:jc w:val="center"/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08762D40">
            <w:pPr>
              <w:spacing w:after="0" w:line="240" w:lineRule="auto"/>
            </w:pPr>
          </w:p>
        </w:tc>
      </w:tr>
      <w:tr w14:paraId="3AADC5EF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512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1766AA6">
            <w:pPr>
              <w:spacing w:after="0" w:line="240" w:lineRule="auto"/>
              <w:ind w:right="21"/>
            </w:pPr>
            <w:r>
              <w:t xml:space="preserve">      2.2</w:t>
            </w:r>
          </w:p>
          <w:p w14:paraId="11011F8E">
            <w:pPr>
              <w:spacing w:after="0" w:line="240" w:lineRule="auto"/>
              <w:ind w:right="21"/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5946EB">
            <w:pPr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Отчисления на социальные  нужды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4CE46E5">
            <w:pPr>
              <w:spacing w:after="0" w:line="240" w:lineRule="auto"/>
              <w:ind w:right="21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8B07825">
            <w:pPr>
              <w:spacing w:after="0" w:line="240" w:lineRule="auto"/>
              <w:ind w:right="22"/>
              <w:jc w:val="center"/>
              <w:rPr>
                <w:b/>
              </w:rPr>
            </w:pPr>
            <w:r>
              <w:rPr>
                <w:b/>
              </w:rPr>
              <w:t>216 000</w:t>
            </w:r>
          </w:p>
          <w:p w14:paraId="4E9DE912">
            <w:pPr>
              <w:spacing w:after="0" w:line="240" w:lineRule="auto"/>
              <w:ind w:right="22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532A3711">
            <w:pPr>
              <w:spacing w:after="0" w:line="240" w:lineRule="auto"/>
              <w:ind w:right="23"/>
              <w:jc w:val="center"/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3B5B3FD9">
            <w:pPr>
              <w:spacing w:after="0" w:line="240" w:lineRule="auto"/>
            </w:pPr>
          </w:p>
        </w:tc>
      </w:tr>
      <w:tr w14:paraId="718809B0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510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4B797919">
            <w:pPr>
              <w:spacing w:after="0" w:line="240" w:lineRule="auto"/>
              <w:ind w:right="21"/>
              <w:jc w:val="center"/>
            </w:pPr>
            <w:r>
              <w:t>2.3.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E212A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Единая  диспетчерская  служба</w:t>
            </w:r>
          </w:p>
          <w:p w14:paraId="5688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E8F61B0">
            <w:pPr>
              <w:spacing w:after="0" w:line="240" w:lineRule="auto"/>
              <w:ind w:right="21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CB46BAB">
            <w:pPr>
              <w:spacing w:after="0" w:line="240" w:lineRule="auto"/>
              <w:ind w:right="22"/>
              <w:jc w:val="center"/>
              <w:rPr>
                <w:b/>
              </w:rPr>
            </w:pPr>
            <w:r>
              <w:rPr>
                <w:b/>
              </w:rPr>
              <w:t>131 000.00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61E0744B">
            <w:pPr>
              <w:spacing w:after="0" w:line="240" w:lineRule="auto"/>
              <w:ind w:right="23"/>
              <w:jc w:val="center"/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49F1B6DC">
            <w:pPr>
              <w:spacing w:after="0" w:line="240" w:lineRule="auto"/>
            </w:pPr>
          </w:p>
        </w:tc>
      </w:tr>
      <w:tr w14:paraId="3C688E02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61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  <w:vAlign w:val="center"/>
          </w:tcPr>
          <w:p w14:paraId="488C8A0E">
            <w:pPr>
              <w:spacing w:after="0" w:line="240" w:lineRule="auto"/>
              <w:ind w:right="21"/>
              <w:jc w:val="center"/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  <w:vAlign w:val="center"/>
          </w:tcPr>
          <w:p w14:paraId="13F8E5E8">
            <w:pPr>
              <w:spacing w:after="0" w:line="265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Итого: диспетчерская  служба</w:t>
            </w:r>
          </w:p>
          <w:p w14:paraId="66FAAD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  <w:vAlign w:val="center"/>
          </w:tcPr>
          <w:p w14:paraId="394DAD87">
            <w:pPr>
              <w:spacing w:after="0" w:line="240" w:lineRule="auto"/>
              <w:ind w:right="21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  <w:vAlign w:val="center"/>
          </w:tcPr>
          <w:p w14:paraId="60796F69">
            <w:pPr>
              <w:spacing w:after="0" w:line="240" w:lineRule="auto"/>
              <w:ind w:right="22"/>
              <w:jc w:val="center"/>
              <w:rPr>
                <w:b/>
              </w:rPr>
            </w:pPr>
            <w:r>
              <w:rPr>
                <w:b/>
              </w:rPr>
              <w:t>1 067 000.00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0541797E">
            <w:pPr>
              <w:spacing w:after="0" w:line="240" w:lineRule="auto"/>
              <w:ind w:right="23"/>
              <w:jc w:val="center"/>
              <w:rPr>
                <w:b/>
              </w:rPr>
            </w:pPr>
            <w:r>
              <w:rPr>
                <w:b/>
              </w:rPr>
              <w:t xml:space="preserve">4.08 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</w:tcPr>
          <w:p w14:paraId="26B882F4">
            <w:pPr>
              <w:spacing w:after="0" w:line="240" w:lineRule="auto"/>
            </w:pPr>
          </w:p>
        </w:tc>
      </w:tr>
      <w:tr w14:paraId="38B0F609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390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49DCCCD2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3.</w:t>
            </w:r>
          </w:p>
        </w:tc>
        <w:tc>
          <w:tcPr>
            <w:tcW w:w="9543" w:type="dxa"/>
            <w:gridSpan w:val="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376F7F55">
            <w:pPr>
              <w:spacing w:after="0" w:line="265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                                     Материальные  затраты</w:t>
            </w:r>
          </w:p>
          <w:p w14:paraId="6118B28B">
            <w:pPr>
              <w:spacing w:after="0" w:line="240" w:lineRule="auto"/>
            </w:pPr>
          </w:p>
        </w:tc>
      </w:tr>
      <w:tr w14:paraId="3C1AF7A2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1594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FCC955C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3.1</w:t>
            </w:r>
          </w:p>
          <w:p w14:paraId="7EF5A58A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5EA51D20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44F8B6BF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2F69A5B4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6AA99B93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13B814A0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3B30F904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35B4CA">
            <w:pPr>
              <w:spacing w:after="0" w:line="265" w:lineRule="auto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Хознужды: закупка расходных материалов, в т.ч. моющих средств, средств антигололедной </w:t>
            </w:r>
          </w:p>
          <w:p w14:paraId="7955F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обработки, материалов по сантехнике (краны, сгоны, хомуты, резина), электрике (лампы, проводка, гофра, клеммы) и прочее.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A2617C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13 000</w:t>
            </w:r>
          </w:p>
          <w:p w14:paraId="05BD4D62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</w:p>
          <w:p w14:paraId="5E650175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</w:p>
          <w:p w14:paraId="1AD7A106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</w:p>
          <w:p w14:paraId="564FA207">
            <w:pPr>
              <w:spacing w:after="0" w:line="240" w:lineRule="auto"/>
              <w:ind w:right="21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36DE2C">
            <w:pPr>
              <w:spacing w:after="0" w:line="240" w:lineRule="auto"/>
              <w:ind w:right="22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  156 000.00</w:t>
            </w:r>
          </w:p>
          <w:p w14:paraId="78C4D5AE">
            <w:pPr>
              <w:spacing w:after="0" w:line="240" w:lineRule="auto"/>
              <w:ind w:right="22"/>
              <w:rPr>
                <w:rFonts w:ascii="Times New Roman" w:hAnsi="Times New Roman" w:eastAsia="Times New Roman" w:cs="Times New Roman"/>
                <w:b/>
                <w:sz w:val="20"/>
              </w:rPr>
            </w:pPr>
          </w:p>
          <w:p w14:paraId="49AE505E">
            <w:pPr>
              <w:spacing w:after="0" w:line="240" w:lineRule="auto"/>
              <w:ind w:right="22"/>
              <w:rPr>
                <w:rFonts w:ascii="Times New Roman" w:hAnsi="Times New Roman" w:eastAsia="Times New Roman" w:cs="Times New Roman"/>
                <w:b/>
                <w:sz w:val="20"/>
              </w:rPr>
            </w:pPr>
          </w:p>
          <w:p w14:paraId="1F2547F6">
            <w:pPr>
              <w:spacing w:after="0" w:line="240" w:lineRule="auto"/>
              <w:ind w:right="22"/>
              <w:rPr>
                <w:rFonts w:ascii="Times New Roman" w:hAnsi="Times New Roman" w:eastAsia="Times New Roman" w:cs="Times New Roman"/>
                <w:b/>
                <w:sz w:val="20"/>
              </w:rPr>
            </w:pPr>
          </w:p>
          <w:p w14:paraId="7DFA8CDE">
            <w:pPr>
              <w:spacing w:after="0" w:line="240" w:lineRule="auto"/>
              <w:ind w:right="22"/>
              <w:rPr>
                <w:b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36FEC86C">
            <w:pPr>
              <w:spacing w:after="0" w:line="240" w:lineRule="auto"/>
              <w:ind w:right="23"/>
              <w:jc w:val="center"/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65C4EDF">
            <w:pPr>
              <w:spacing w:after="0" w:line="240" w:lineRule="auto"/>
            </w:pPr>
          </w:p>
        </w:tc>
      </w:tr>
      <w:tr w14:paraId="5855C0CF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492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C68C2FD">
            <w:pPr>
              <w:spacing w:after="0" w:line="240" w:lineRule="auto"/>
              <w:ind w:right="21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   3.2</w:t>
            </w:r>
          </w:p>
        </w:tc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64658ED">
            <w:pPr>
              <w:spacing w:after="0" w:line="240" w:lineRule="auto"/>
              <w:ind w:right="36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Хознужды: покупка инвентаря, инструмента, спецодежды, 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F8E72C">
            <w:pPr>
              <w:spacing w:after="0" w:line="240" w:lineRule="auto"/>
              <w:ind w:right="19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10 000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879F9C2">
            <w:pPr>
              <w:spacing w:after="0" w:line="240" w:lineRule="auto"/>
              <w:ind w:right="22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120 000.00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69CBDEF1">
            <w:pPr>
              <w:spacing w:after="0" w:line="240" w:lineRule="auto"/>
              <w:ind w:right="23"/>
              <w:jc w:val="center"/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F160B1">
            <w:pPr>
              <w:spacing w:after="0" w:line="240" w:lineRule="auto"/>
            </w:pPr>
          </w:p>
        </w:tc>
      </w:tr>
      <w:tr w14:paraId="06449059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78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22EA616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    3.3</w:t>
            </w:r>
          </w:p>
          <w:p w14:paraId="3FA62378">
            <w:pPr>
              <w:spacing w:after="0" w:line="240" w:lineRule="auto"/>
              <w:ind w:right="21"/>
              <w:jc w:val="center"/>
            </w:pPr>
          </w:p>
        </w:tc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16CF2640">
            <w:pPr>
              <w:pStyle w:val="2"/>
              <w:pBdr>
                <w:bottom w:val="single" w:color="A2A9B1" w:sz="6" w:space="0"/>
              </w:pBdr>
              <w:spacing w:before="0" w:beforeAutospacing="0" w:after="60" w:afterAutospacing="0"/>
              <w:rPr>
                <w:rFonts w:ascii="Georgia" w:hAnsi="Georgia"/>
                <w:bCs w:val="0"/>
                <w:color w:val="000000"/>
                <w:sz w:val="43"/>
                <w:szCs w:val="43"/>
              </w:rPr>
            </w:pPr>
            <w:r>
              <w:rPr>
                <w:sz w:val="20"/>
              </w:rPr>
              <w:t>УСЛУГИ  кадастрового инженера  по актуализации сведений по жилому фонду МКД №11, п. Зелёный до 01 апреля 2023 г.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D34540C">
            <w:pPr>
              <w:spacing w:after="0" w:line="240" w:lineRule="auto"/>
              <w:ind w:right="21"/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6F40DA0">
            <w:pPr>
              <w:spacing w:after="0" w:line="240" w:lineRule="auto"/>
              <w:ind w:right="24"/>
              <w:jc w:val="center"/>
              <w:rPr>
                <w:b/>
              </w:rPr>
            </w:pPr>
            <w:r>
              <w:rPr>
                <w:b/>
              </w:rPr>
              <w:t>60 000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620D6429">
            <w:pPr>
              <w:spacing w:after="0" w:line="240" w:lineRule="auto"/>
              <w:ind w:right="23"/>
              <w:jc w:val="center"/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426BD03">
            <w:pPr>
              <w:spacing w:after="0" w:line="240" w:lineRule="auto"/>
              <w:ind w:right="29"/>
              <w:jc w:val="center"/>
            </w:pPr>
          </w:p>
        </w:tc>
      </w:tr>
      <w:tr w14:paraId="57F777BF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43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 w14:paraId="7F2A4868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highlight w:val="yellow"/>
              </w:rPr>
              <w:t>3.4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3937C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Техническое обслуживание системы пожарной сигнализации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19C769A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2000.00</w:t>
            </w:r>
          </w:p>
          <w:p w14:paraId="705C11EA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</w:p>
          <w:p w14:paraId="595A838D">
            <w:pPr>
              <w:spacing w:after="0" w:line="240" w:lineRule="auto"/>
              <w:ind w:right="21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9B790B">
            <w:pPr>
              <w:spacing w:after="0" w:line="240" w:lineRule="auto"/>
              <w:ind w:right="24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24 000.00</w:t>
            </w:r>
          </w:p>
          <w:p w14:paraId="039FB024">
            <w:pPr>
              <w:spacing w:after="0" w:line="240" w:lineRule="auto"/>
              <w:ind w:right="24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</w:p>
          <w:p w14:paraId="37C4FFCF">
            <w:pPr>
              <w:spacing w:after="0" w:line="240" w:lineRule="auto"/>
              <w:ind w:right="24"/>
              <w:jc w:val="center"/>
              <w:rPr>
                <w:b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60C5F587">
            <w:pPr>
              <w:spacing w:after="0" w:line="240" w:lineRule="auto"/>
              <w:ind w:right="23"/>
              <w:jc w:val="center"/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D50DD74">
            <w:pPr>
              <w:spacing w:after="0" w:line="240" w:lineRule="auto"/>
              <w:ind w:right="2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По договору</w:t>
            </w:r>
          </w:p>
          <w:p w14:paraId="4637E7E6">
            <w:pPr>
              <w:spacing w:after="0" w:line="240" w:lineRule="auto"/>
              <w:ind w:right="2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4E02E12B">
            <w:pPr>
              <w:spacing w:after="0" w:line="240" w:lineRule="auto"/>
              <w:ind w:right="29"/>
              <w:jc w:val="center"/>
            </w:pPr>
          </w:p>
        </w:tc>
      </w:tr>
      <w:tr w14:paraId="40DEAF06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390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  <w:vAlign w:val="center"/>
          </w:tcPr>
          <w:p w14:paraId="1EF191EE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  <w:highlight w:val="yellow"/>
              </w:rPr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6CBCB2B5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  <w:t>Итого: Материальные  затраты</w:t>
            </w:r>
          </w:p>
          <w:p w14:paraId="6E8B721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47D9EFD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4EBB25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highlight w:val="yellow"/>
              </w:rPr>
              <w:t xml:space="preserve">   360 000.00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3F48446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highlight w:val="yellow"/>
              </w:rPr>
              <w:t xml:space="preserve">  1.37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061D81A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851FC7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492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 w14:paraId="42F1F055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4</w:t>
            </w:r>
          </w:p>
        </w:tc>
        <w:tc>
          <w:tcPr>
            <w:tcW w:w="954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5ACEF017">
            <w:pPr>
              <w:spacing w:after="0" w:line="240" w:lineRule="auto"/>
              <w:ind w:right="67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Санитарное содержание мест общего пользования и дворовой территории в т.ч. сотрудники</w:t>
            </w:r>
          </w:p>
        </w:tc>
      </w:tr>
      <w:tr w14:paraId="35CA9BE8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305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51473C2F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4.1</w:t>
            </w:r>
          </w:p>
        </w:tc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B000C4A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Уборка мест общего пользования в доме( 2 чел)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3CC48F31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45 000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</w:tcPr>
          <w:p w14:paraId="7B656EB1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540 000.00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038211B1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7E195B95">
            <w:pPr>
              <w:spacing w:after="0" w:line="240" w:lineRule="auto"/>
              <w:ind w:right="38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ФОТ</w:t>
            </w:r>
          </w:p>
        </w:tc>
      </w:tr>
      <w:tr w14:paraId="2B43EFC6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521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49819C5E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4.2</w:t>
            </w:r>
          </w:p>
        </w:tc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59E2EC2E">
            <w:pPr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Уборка придомовой территории</w:t>
            </w:r>
          </w:p>
          <w:p w14:paraId="173C3288">
            <w:pPr>
              <w:spacing w:after="0" w:line="240" w:lineRule="auto"/>
              <w:ind w:right="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 чел)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14:paraId="5ABC8607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45 000</w:t>
            </w:r>
          </w:p>
        </w:tc>
        <w:tc>
          <w:tcPr>
            <w:tcW w:w="1540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4F000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540 000.00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7F77B429">
            <w:pPr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4E92EF44">
            <w:pPr>
              <w:spacing w:after="0" w:line="240" w:lineRule="auto"/>
              <w:ind w:right="38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ФОТ</w:t>
            </w:r>
          </w:p>
        </w:tc>
      </w:tr>
      <w:tr w14:paraId="3A0F5976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398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193D9D82">
            <w:pPr>
              <w:spacing w:after="0" w:line="240" w:lineRule="auto"/>
              <w:ind w:right="22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4.3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4C9178C7">
            <w:pPr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Слесарь-сантехник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14:paraId="63F28BB1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46160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360 000.00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7F78257F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34CC0ED8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</w:tr>
      <w:tr w14:paraId="4170B153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443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3131079B">
            <w:pPr>
              <w:spacing w:after="0" w:line="240" w:lineRule="auto"/>
              <w:ind w:right="22"/>
              <w:jc w:val="center"/>
            </w:pPr>
            <w:r>
              <w:t>4.4.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1C61098D">
            <w:pPr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Слесарь-электрик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14:paraId="5E33D1B7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C83F8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360 000.00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37FA4C4E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7BC2927D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</w:tr>
      <w:tr w14:paraId="0A053058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360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061B0024">
            <w:pPr>
              <w:spacing w:after="0" w:line="240" w:lineRule="auto"/>
              <w:ind w:right="22"/>
              <w:jc w:val="center"/>
            </w:pPr>
            <w:r>
              <w:t>4.5.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1BF0A524">
            <w:pPr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Плиточник,маляр</w:t>
            </w:r>
          </w:p>
          <w:p w14:paraId="12811E88">
            <w:pPr>
              <w:spacing w:after="0" w:line="240" w:lineRule="auto"/>
              <w:ind w:right="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14:paraId="64E0F985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22000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40531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264 000.00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2EBBBE9A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3BE316E9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</w:tr>
      <w:tr w14:paraId="1EFF057D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480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7C728426">
            <w:pPr>
              <w:spacing w:after="0" w:line="240" w:lineRule="auto"/>
              <w:ind w:right="22"/>
              <w:jc w:val="center"/>
            </w:pPr>
            <w:r>
              <w:t>4.6.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58969D99">
            <w:pPr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Садовник </w:t>
            </w:r>
          </w:p>
          <w:p w14:paraId="63207DC3">
            <w:pPr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14:paraId="0011A8C7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8000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A5424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96 000.00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2CEF753F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58DC3EC7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</w:tr>
      <w:tr w14:paraId="5593D7B1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180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3F970A31">
            <w:pPr>
              <w:spacing w:after="0" w:line="240" w:lineRule="auto"/>
              <w:ind w:right="22"/>
              <w:jc w:val="center"/>
            </w:pP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62B716F6">
            <w:pPr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Итого  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14:paraId="263B297E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5311FD5F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038AE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0C1D69EE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48303800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2 160 000</w:t>
            </w:r>
          </w:p>
        </w:tc>
      </w:tr>
      <w:tr w14:paraId="0D489AD6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52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1E73626B">
            <w:pPr>
              <w:spacing w:after="0" w:line="240" w:lineRule="auto"/>
              <w:ind w:right="22"/>
              <w:jc w:val="center"/>
            </w:pPr>
            <w:r>
              <w:t>4.7.</w:t>
            </w:r>
          </w:p>
          <w:p w14:paraId="0641EC03">
            <w:pPr>
              <w:spacing w:after="0" w:line="240" w:lineRule="auto"/>
              <w:ind w:right="22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4F40D5C1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4.8.</w:t>
            </w:r>
          </w:p>
        </w:tc>
        <w:tc>
          <w:tcPr>
            <w:tcW w:w="406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6E9EEECF">
            <w:pPr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Отчисления на социальные  нужды</w:t>
            </w:r>
          </w:p>
          <w:p w14:paraId="2A04292D">
            <w:pPr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2A25A86F">
            <w:pPr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Механическая уборка территории от снега</w:t>
            </w:r>
          </w:p>
          <w:p w14:paraId="1B67C3CB">
            <w:pPr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</w:tcPr>
          <w:p w14:paraId="1A79ED32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7CF81D70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624C2D33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32BDD">
            <w:pPr>
              <w:spacing w:after="0" w:line="240" w:lineRule="auto"/>
              <w:ind w:right="38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   648 000.00</w:t>
            </w:r>
          </w:p>
          <w:p w14:paraId="0D625461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</w:p>
          <w:p w14:paraId="340EEC77">
            <w:pPr>
              <w:spacing w:after="0" w:line="240" w:lineRule="auto"/>
              <w:ind w:right="38"/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 xml:space="preserve">   120 000.00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4531987A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</w:tcPr>
          <w:p w14:paraId="63EC502C">
            <w:pPr>
              <w:spacing w:after="0" w:line="240" w:lineRule="auto"/>
              <w:ind w:right="38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</w:tr>
      <w:tr w14:paraId="4283CD14">
        <w:tblPrEx>
          <w:tblCellMar>
            <w:top w:w="33" w:type="dxa"/>
            <w:left w:w="38" w:type="dxa"/>
            <w:bottom w:w="0" w:type="dxa"/>
            <w:right w:w="0" w:type="dxa"/>
          </w:tblCellMar>
        </w:tblPrEx>
        <w:trPr>
          <w:gridAfter w:val="2"/>
          <w:wAfter w:w="3591" w:type="dxa"/>
          <w:trHeight w:val="305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77A2B5FB">
            <w:pPr>
              <w:spacing w:after="0" w:line="240" w:lineRule="auto"/>
              <w:ind w:right="22"/>
              <w:jc w:val="center"/>
            </w:pPr>
          </w:p>
        </w:tc>
        <w:tc>
          <w:tcPr>
            <w:tcW w:w="40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7FDDDEF4">
            <w:pPr>
              <w:spacing w:after="0" w:line="240" w:lineRule="auto"/>
              <w:ind w:right="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ИТОГО: Содержание дома и территории</w:t>
            </w:r>
          </w:p>
        </w:tc>
        <w:tc>
          <w:tcPr>
            <w:tcW w:w="12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69ED1577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721EAA69">
            <w:pPr>
              <w:spacing w:after="0" w:line="240" w:lineRule="auto"/>
              <w:ind w:left="188" w:right="23" w:hanging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2 928 000.00  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45038CCF">
            <w:pPr>
              <w:spacing w:after="0" w:line="240" w:lineRule="auto"/>
              <w:ind w:right="22"/>
              <w:jc w:val="center"/>
              <w:rPr>
                <w:b/>
              </w:rPr>
            </w:pPr>
            <w:r>
              <w:rPr>
                <w:b/>
              </w:rPr>
              <w:t>11.18</w:t>
            </w: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51647C11">
            <w:pPr>
              <w:spacing w:after="0" w:line="240" w:lineRule="auto"/>
            </w:pPr>
          </w:p>
        </w:tc>
      </w:tr>
    </w:tbl>
    <w:p w14:paraId="5847F614">
      <w:pPr>
        <w:spacing w:after="0"/>
        <w:ind w:left="-1440" w:right="10466"/>
      </w:pPr>
    </w:p>
    <w:tbl>
      <w:tblPr>
        <w:tblStyle w:val="16"/>
        <w:tblW w:w="10173" w:type="dxa"/>
        <w:tblInd w:w="-485" w:type="dxa"/>
        <w:tblLayout w:type="autofit"/>
        <w:tblCellMar>
          <w:top w:w="44" w:type="dxa"/>
          <w:left w:w="35" w:type="dxa"/>
          <w:bottom w:w="0" w:type="dxa"/>
          <w:right w:w="3" w:type="dxa"/>
        </w:tblCellMar>
      </w:tblPr>
      <w:tblGrid>
        <w:gridCol w:w="720"/>
        <w:gridCol w:w="3935"/>
        <w:gridCol w:w="1415"/>
        <w:gridCol w:w="75"/>
        <w:gridCol w:w="1418"/>
        <w:gridCol w:w="1417"/>
        <w:gridCol w:w="1193"/>
      </w:tblGrid>
      <w:tr w14:paraId="37F558C2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607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 w14:paraId="42354E2A">
            <w:pPr>
              <w:spacing w:after="0" w:line="240" w:lineRule="auto"/>
              <w:ind w:right="18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5.</w:t>
            </w:r>
          </w:p>
        </w:tc>
        <w:tc>
          <w:tcPr>
            <w:tcW w:w="82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D9D9D9"/>
            <w:vAlign w:val="center"/>
          </w:tcPr>
          <w:p w14:paraId="5FE4A3CC">
            <w:pPr>
              <w:spacing w:after="0" w:line="240" w:lineRule="auto"/>
              <w:ind w:right="410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Административно-управленческие расходы, в т.ч.: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77182F6A">
            <w:pPr>
              <w:spacing w:after="0" w:line="240" w:lineRule="auto"/>
            </w:pPr>
          </w:p>
        </w:tc>
      </w:tr>
      <w:tr w14:paraId="42CAE113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305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558841E">
            <w:pPr>
              <w:spacing w:after="0" w:line="240" w:lineRule="auto"/>
              <w:ind w:right="15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5.1</w:t>
            </w:r>
          </w:p>
          <w:p w14:paraId="79265690">
            <w:pPr>
              <w:spacing w:after="0" w:line="240" w:lineRule="auto"/>
              <w:ind w:right="15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7BF015E2">
            <w:pPr>
              <w:spacing w:after="0" w:line="240" w:lineRule="auto"/>
              <w:ind w:right="15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559C7EC2">
            <w:pPr>
              <w:spacing w:after="0" w:line="240" w:lineRule="auto"/>
              <w:ind w:right="15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5.2</w:t>
            </w:r>
          </w:p>
        </w:tc>
        <w:tc>
          <w:tcPr>
            <w:tcW w:w="3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25B46E2">
            <w:pPr>
              <w:spacing w:after="0" w:line="240" w:lineRule="auto"/>
              <w:ind w:right="2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Администрация УО (ФОТ) (директор, кассир, делопроизводство, паспортный стол)</w:t>
            </w:r>
          </w:p>
          <w:p w14:paraId="55266ACE">
            <w:pPr>
              <w:spacing w:after="0" w:line="240" w:lineRule="auto"/>
              <w:ind w:right="27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72089149">
            <w:pPr>
              <w:spacing w:after="0" w:line="240" w:lineRule="auto"/>
              <w:ind w:right="31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Отчисления на социальные  нужды</w:t>
            </w:r>
          </w:p>
          <w:p w14:paraId="48D1DD37">
            <w:pPr>
              <w:spacing w:after="0" w:line="240" w:lineRule="auto"/>
              <w:ind w:right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</w:tcPr>
          <w:p w14:paraId="7306F8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98 250.00 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nil"/>
            </w:tcBorders>
          </w:tcPr>
          <w:p w14:paraId="7E305B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1 179 000.00</w:t>
            </w:r>
          </w:p>
          <w:p w14:paraId="6178EC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0332C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360 000.00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</w:tcPr>
          <w:p w14:paraId="6D153A1B">
            <w:pPr>
              <w:spacing w:after="0" w:line="240" w:lineRule="auto"/>
              <w:ind w:left="1643"/>
              <w:jc w:val="center"/>
            </w:pPr>
          </w:p>
        </w:tc>
        <w:tc>
          <w:tcPr>
            <w:tcW w:w="11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</w:tcPr>
          <w:p w14:paraId="3ED4747A">
            <w:pPr>
              <w:spacing w:after="0" w:line="240" w:lineRule="auto"/>
            </w:pPr>
          </w:p>
        </w:tc>
      </w:tr>
      <w:tr w14:paraId="2E8A912F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305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8D54A9E">
            <w:pPr>
              <w:spacing w:after="0" w:line="240" w:lineRule="auto"/>
              <w:ind w:right="15"/>
              <w:jc w:val="center"/>
            </w:pPr>
          </w:p>
        </w:tc>
        <w:tc>
          <w:tcPr>
            <w:tcW w:w="3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E420F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Канцелярские расходы (бумага для квитанций и документов, ручки, журналы для ведения записей, папки, файлы и проч.)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4DC7D5A0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3000,00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nil"/>
            </w:tcBorders>
            <w:vAlign w:val="center"/>
          </w:tcPr>
          <w:p w14:paraId="76DEDD2B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36 000.00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 w14:paraId="6ED3673E">
            <w:pPr>
              <w:spacing w:after="0" w:line="240" w:lineRule="auto"/>
              <w:ind w:right="17"/>
              <w:jc w:val="center"/>
            </w:pPr>
          </w:p>
        </w:tc>
        <w:tc>
          <w:tcPr>
            <w:tcW w:w="1193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88FD9D">
            <w:pPr>
              <w:spacing w:after="0" w:line="240" w:lineRule="auto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расходные материалы</w:t>
            </w:r>
          </w:p>
        </w:tc>
      </w:tr>
      <w:tr w14:paraId="135B1943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439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41CCAA">
            <w:pPr>
              <w:spacing w:after="0" w:line="240" w:lineRule="auto"/>
              <w:ind w:right="15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5.3</w:t>
            </w:r>
          </w:p>
        </w:tc>
        <w:tc>
          <w:tcPr>
            <w:tcW w:w="3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CDFEECB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Оплата мобильной связи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2454B89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1500,00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F428600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18000.00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7988D8C2">
            <w:pPr>
              <w:spacing w:after="0" w:line="240" w:lineRule="auto"/>
              <w:ind w:right="17"/>
              <w:jc w:val="center"/>
            </w:pP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BE8960">
            <w:pPr>
              <w:spacing w:after="0" w:line="240" w:lineRule="auto"/>
            </w:pPr>
          </w:p>
        </w:tc>
      </w:tr>
      <w:tr w14:paraId="7FE1B547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492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AB52FB">
            <w:pPr>
              <w:spacing w:after="0" w:line="240" w:lineRule="auto"/>
              <w:ind w:right="15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5.4</w:t>
            </w:r>
          </w:p>
        </w:tc>
        <w:tc>
          <w:tcPr>
            <w:tcW w:w="3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023F713">
            <w:pPr>
              <w:spacing w:after="0" w:line="26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Содержание электронных систем документооборота ЕСИА, ГИС, АИС, ЕИАС </w:t>
            </w:r>
          </w:p>
          <w:p w14:paraId="202B30D1">
            <w:pPr>
              <w:spacing w:after="0" w:line="240" w:lineRule="auto"/>
              <w:ind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ЖКХ, СБИС++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D27E62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1200,00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7E30A1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14400,00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41DE4435">
            <w:pPr>
              <w:spacing w:after="0" w:line="240" w:lineRule="auto"/>
              <w:ind w:right="17"/>
              <w:jc w:val="center"/>
            </w:pP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6DAC111">
            <w:pPr>
              <w:spacing w:after="0" w:line="240" w:lineRule="auto"/>
              <w:ind w:right="29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Эл. подписи </w:t>
            </w:r>
          </w:p>
        </w:tc>
      </w:tr>
      <w:tr w14:paraId="54678917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305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4C333BB">
            <w:pPr>
              <w:spacing w:after="0" w:line="240" w:lineRule="auto"/>
              <w:ind w:right="15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5.5</w:t>
            </w:r>
          </w:p>
        </w:tc>
        <w:tc>
          <w:tcPr>
            <w:tcW w:w="3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F86F83">
            <w:pPr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Почтовые расходы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5109373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1000.00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A912382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12000.00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10B5CAC0">
            <w:pPr>
              <w:spacing w:after="0" w:line="240" w:lineRule="auto"/>
              <w:ind w:right="16"/>
              <w:jc w:val="center"/>
            </w:pP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3904E20E">
            <w:pPr>
              <w:spacing w:after="0" w:line="240" w:lineRule="auto"/>
            </w:pPr>
          </w:p>
        </w:tc>
      </w:tr>
      <w:tr w14:paraId="7383524B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739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4A3BCC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5.6</w:t>
            </w:r>
          </w:p>
        </w:tc>
        <w:tc>
          <w:tcPr>
            <w:tcW w:w="3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24EE222">
            <w:pPr>
              <w:spacing w:after="0" w:line="240" w:lineRule="auto"/>
              <w:ind w:left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Прочие  услуги</w:t>
            </w:r>
          </w:p>
        </w:tc>
        <w:tc>
          <w:tcPr>
            <w:tcW w:w="14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CE81790">
            <w:pPr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30000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8BA17B">
            <w:pPr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36 000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658C0E2F">
            <w:pPr>
              <w:spacing w:after="0" w:line="240" w:lineRule="auto"/>
              <w:ind w:right="17"/>
              <w:jc w:val="center"/>
            </w:pP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 w14:paraId="303B8E9C">
            <w:pPr>
              <w:spacing w:after="0" w:line="240" w:lineRule="auto"/>
            </w:pPr>
          </w:p>
        </w:tc>
      </w:tr>
      <w:tr w14:paraId="486F6F1C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305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4E4CDED0">
            <w:pPr>
              <w:spacing w:after="0" w:line="240" w:lineRule="auto"/>
              <w:ind w:right="16"/>
              <w:jc w:val="center"/>
            </w:pPr>
          </w:p>
        </w:tc>
        <w:tc>
          <w:tcPr>
            <w:tcW w:w="3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76E3B46E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ИТОГО:</w:t>
            </w:r>
            <w:r>
              <w:rPr>
                <w:rFonts w:ascii="Times New Roman" w:hAnsi="Times New Roman" w:eastAsia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</w:rPr>
              <w:t>Административно-управленческие расходы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22D3BDBF">
            <w:pPr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5C767942">
            <w:pPr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1 930 800.00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782D9DAE">
            <w:pPr>
              <w:spacing w:after="0" w:line="240" w:lineRule="auto"/>
              <w:ind w:right="16"/>
              <w:jc w:val="center"/>
              <w:rPr>
                <w:b/>
              </w:rPr>
            </w:pPr>
            <w:r>
              <w:rPr>
                <w:b/>
              </w:rPr>
              <w:t>7.37</w:t>
            </w: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150EC4F9">
            <w:pPr>
              <w:spacing w:after="0" w:line="240" w:lineRule="auto"/>
            </w:pPr>
          </w:p>
        </w:tc>
      </w:tr>
      <w:tr w14:paraId="3AEF4E27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492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9D9D9"/>
            <w:vAlign w:val="center"/>
          </w:tcPr>
          <w:p w14:paraId="5C5DEC33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6.</w:t>
            </w:r>
          </w:p>
        </w:tc>
        <w:tc>
          <w:tcPr>
            <w:tcW w:w="82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1F1F1" w:themeFill="background1" w:themeFillShade="F2"/>
            <w:vAlign w:val="center"/>
          </w:tcPr>
          <w:p w14:paraId="250D9FC3">
            <w:pPr>
              <w:spacing w:after="0" w:line="240" w:lineRule="auto"/>
              <w:ind w:left="2598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</w:rPr>
              <w:t>Банковское обслуживание, аудиты, контрольные службы экспертизы, общие собрания ,судебные издержки в т.ч.</w:t>
            </w:r>
          </w:p>
        </w:tc>
        <w:tc>
          <w:tcPr>
            <w:tcW w:w="11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D9D9D9"/>
          </w:tcPr>
          <w:p w14:paraId="6E4AE10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14:paraId="1F638BD5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492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94EEFA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6.1</w:t>
            </w:r>
          </w:p>
        </w:tc>
        <w:tc>
          <w:tcPr>
            <w:tcW w:w="39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0B207A54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20"/>
              </w:rPr>
              <w:t>Содержание банковского счета, в том числе на переводы денежных средств</w:t>
            </w: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82558A2">
            <w:pPr>
              <w:spacing w:after="0" w:line="240" w:lineRule="auto"/>
              <w:ind w:right="15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 6 500.00</w:t>
            </w:r>
          </w:p>
        </w:tc>
        <w:tc>
          <w:tcPr>
            <w:tcW w:w="14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D0364EA">
            <w:pPr>
              <w:spacing w:after="0" w:line="240" w:lineRule="auto"/>
              <w:ind w:right="18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78 000,00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5A4F2567">
            <w:pPr>
              <w:spacing w:after="0" w:line="240" w:lineRule="auto"/>
              <w:ind w:right="17"/>
              <w:jc w:val="center"/>
            </w:pP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70435D6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20"/>
              </w:rPr>
              <w:t>По договору</w:t>
            </w:r>
          </w:p>
        </w:tc>
      </w:tr>
      <w:tr w14:paraId="31E9BC46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36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44C734C8">
            <w:pPr>
              <w:spacing w:after="0" w:line="240" w:lineRule="auto"/>
              <w:ind w:right="16"/>
              <w:jc w:val="center"/>
            </w:pPr>
            <w:r>
              <w:rPr>
                <w:rFonts w:ascii="Times New Roman" w:hAnsi="Times New Roman" w:eastAsia="Times New Roman" w:cs="Times New Roman"/>
                <w:sz w:val="20"/>
              </w:rPr>
              <w:t>6.2</w:t>
            </w:r>
          </w:p>
        </w:tc>
        <w:tc>
          <w:tcPr>
            <w:tcW w:w="39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6CEBB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Юридическое сопровождение</w:t>
            </w:r>
          </w:p>
          <w:p w14:paraId="17F391DB">
            <w:pPr>
              <w:spacing w:after="0" w:line="240" w:lineRule="auto"/>
            </w:pPr>
          </w:p>
        </w:tc>
        <w:tc>
          <w:tcPr>
            <w:tcW w:w="141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52D1EFA7">
            <w:pPr>
              <w:spacing w:after="0" w:line="240" w:lineRule="auto"/>
              <w:ind w:right="13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20 000 </w:t>
            </w:r>
          </w:p>
        </w:tc>
        <w:tc>
          <w:tcPr>
            <w:tcW w:w="14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39F88E67">
            <w:pPr>
              <w:spacing w:after="0" w:line="240" w:lineRule="auto"/>
              <w:ind w:right="16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240 000</w:t>
            </w:r>
          </w:p>
        </w:tc>
        <w:tc>
          <w:tcPr>
            <w:tcW w:w="141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2A259B6F">
            <w:pPr>
              <w:spacing w:after="0" w:line="240" w:lineRule="auto"/>
              <w:ind w:right="17"/>
              <w:jc w:val="center"/>
            </w:pPr>
          </w:p>
        </w:tc>
        <w:tc>
          <w:tcPr>
            <w:tcW w:w="119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49DED560">
            <w:pPr>
              <w:spacing w:after="0" w:line="240" w:lineRule="auto"/>
              <w:ind w:left="1"/>
            </w:pPr>
            <w:r>
              <w:rPr>
                <w:rFonts w:ascii="Times New Roman" w:hAnsi="Times New Roman" w:eastAsia="Times New Roman" w:cs="Times New Roman"/>
                <w:sz w:val="20"/>
              </w:rPr>
              <w:t>По договору</w:t>
            </w:r>
          </w:p>
        </w:tc>
      </w:tr>
      <w:tr w14:paraId="4C007450">
        <w:tblPrEx>
          <w:tblCellMar>
            <w:top w:w="44" w:type="dxa"/>
            <w:left w:w="35" w:type="dxa"/>
            <w:bottom w:w="0" w:type="dxa"/>
            <w:right w:w="3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56FA7B6">
            <w:pPr>
              <w:spacing w:after="0" w:line="240" w:lineRule="auto"/>
              <w:ind w:right="16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6.3</w:t>
            </w:r>
          </w:p>
        </w:tc>
        <w:tc>
          <w:tcPr>
            <w:tcW w:w="39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E0983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 xml:space="preserve"> Штрафы, госпошлины 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0F6162F">
            <w:pPr>
              <w:spacing w:after="0" w:line="240" w:lineRule="auto"/>
              <w:ind w:right="13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5 000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927EB48">
            <w:pPr>
              <w:spacing w:after="0" w:line="240" w:lineRule="auto"/>
              <w:ind w:right="16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60 000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46FE79DD">
            <w:pPr>
              <w:spacing w:after="0" w:line="240" w:lineRule="auto"/>
              <w:ind w:right="17"/>
              <w:jc w:val="center"/>
            </w:pPr>
          </w:p>
        </w:tc>
        <w:tc>
          <w:tcPr>
            <w:tcW w:w="119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739B3D59">
            <w:pPr>
              <w:spacing w:after="0" w:line="240" w:lineRule="auto"/>
              <w:ind w:left="1"/>
              <w:rPr>
                <w:rFonts w:ascii="Times New Roman" w:hAnsi="Times New Roman" w:eastAsia="Times New Roman" w:cs="Times New Roman"/>
                <w:sz w:val="20"/>
              </w:rPr>
            </w:pPr>
          </w:p>
        </w:tc>
      </w:tr>
    </w:tbl>
    <w:p w14:paraId="460A705D">
      <w:pPr>
        <w:spacing w:after="0"/>
        <w:ind w:left="-1440" w:right="10466"/>
      </w:pPr>
    </w:p>
    <w:tbl>
      <w:tblPr>
        <w:tblStyle w:val="16"/>
        <w:tblW w:w="12201" w:type="dxa"/>
        <w:tblInd w:w="-514" w:type="dxa"/>
        <w:tblLayout w:type="autofit"/>
        <w:tblCellMar>
          <w:top w:w="39" w:type="dxa"/>
          <w:left w:w="36" w:type="dxa"/>
          <w:bottom w:w="0" w:type="dxa"/>
          <w:right w:w="0" w:type="dxa"/>
        </w:tblCellMar>
      </w:tblPr>
      <w:tblGrid>
        <w:gridCol w:w="750"/>
        <w:gridCol w:w="3903"/>
        <w:gridCol w:w="1375"/>
        <w:gridCol w:w="1490"/>
        <w:gridCol w:w="1350"/>
        <w:gridCol w:w="1275"/>
        <w:gridCol w:w="2058"/>
      </w:tblGrid>
      <w:tr w14:paraId="74AC0CE0">
        <w:tblPrEx>
          <w:tblCellMar>
            <w:top w:w="39" w:type="dxa"/>
            <w:left w:w="36" w:type="dxa"/>
            <w:bottom w:w="0" w:type="dxa"/>
            <w:right w:w="0" w:type="dxa"/>
          </w:tblCellMar>
        </w:tblPrEx>
        <w:trPr>
          <w:gridAfter w:val="1"/>
          <w:wAfter w:w="2058" w:type="dxa"/>
          <w:trHeight w:val="348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08D1C902">
            <w:pPr>
              <w:spacing w:after="0" w:line="240" w:lineRule="auto"/>
              <w:ind w:right="19"/>
              <w:jc w:val="center"/>
            </w:pPr>
          </w:p>
        </w:tc>
        <w:tc>
          <w:tcPr>
            <w:tcW w:w="3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36E007BE">
            <w:pPr>
              <w:spacing w:after="0" w:line="240" w:lineRule="auto"/>
              <w:ind w:right="32"/>
            </w:pPr>
            <w:r>
              <w:rPr>
                <w:rFonts w:ascii="Times New Roman" w:hAnsi="Times New Roman" w:eastAsia="Times New Roman" w:cs="Times New Roman"/>
                <w:sz w:val="20"/>
              </w:rPr>
              <w:t>ИТОГО:  Банковское обслуживание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54E3FB6D">
            <w:pPr>
              <w:spacing w:after="0" w:line="240" w:lineRule="auto"/>
              <w:ind w:right="18"/>
              <w:jc w:val="center"/>
            </w:pPr>
          </w:p>
        </w:tc>
        <w:tc>
          <w:tcPr>
            <w:tcW w:w="1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08491A0A">
            <w:pPr>
              <w:spacing w:after="0" w:line="240" w:lineRule="auto"/>
              <w:ind w:left="146"/>
              <w:rPr>
                <w:b/>
              </w:rPr>
            </w:pPr>
            <w:r>
              <w:rPr>
                <w:b/>
              </w:rPr>
              <w:t xml:space="preserve">  438 000</w:t>
            </w:r>
          </w:p>
        </w:tc>
        <w:tc>
          <w:tcPr>
            <w:tcW w:w="1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5DB7B53E">
            <w:pPr>
              <w:spacing w:after="0" w:line="240" w:lineRule="auto"/>
              <w:ind w:right="20"/>
              <w:jc w:val="center"/>
              <w:rPr>
                <w:b/>
              </w:rPr>
            </w:pPr>
            <w:r>
              <w:rPr>
                <w:b/>
              </w:rPr>
              <w:t>1.67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00"/>
          </w:tcPr>
          <w:p w14:paraId="514EDF11">
            <w:pPr>
              <w:spacing w:after="0" w:line="240" w:lineRule="auto"/>
            </w:pPr>
          </w:p>
        </w:tc>
      </w:tr>
      <w:tr w14:paraId="67B9DF33">
        <w:tblPrEx>
          <w:tblCellMar>
            <w:top w:w="39" w:type="dxa"/>
            <w:left w:w="36" w:type="dxa"/>
            <w:bottom w:w="0" w:type="dxa"/>
            <w:right w:w="0" w:type="dxa"/>
          </w:tblCellMar>
        </w:tblPrEx>
        <w:trPr>
          <w:gridAfter w:val="1"/>
          <w:wAfter w:w="2058" w:type="dxa"/>
          <w:trHeight w:val="61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05586BF4">
            <w:pPr>
              <w:spacing w:after="0" w:line="240" w:lineRule="auto"/>
              <w:ind w:right="22"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>7.</w:t>
            </w:r>
          </w:p>
        </w:tc>
        <w:tc>
          <w:tcPr>
            <w:tcW w:w="93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 w:themeFill="background1" w:themeFillShade="D9"/>
            <w:vAlign w:val="center"/>
          </w:tcPr>
          <w:p w14:paraId="08283653">
            <w:pPr>
              <w:spacing w:after="0" w:line="240" w:lineRule="auto"/>
              <w:ind w:right="32"/>
              <w:jc w:val="center"/>
              <w:rPr>
                <w:b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</w:rPr>
              <w:t>Работы по ремонту общедомового имущества</w:t>
            </w:r>
          </w:p>
        </w:tc>
      </w:tr>
      <w:tr w14:paraId="7A804D1E">
        <w:tblPrEx>
          <w:tblCellMar>
            <w:top w:w="39" w:type="dxa"/>
            <w:left w:w="36" w:type="dxa"/>
            <w:bottom w:w="0" w:type="dxa"/>
            <w:right w:w="0" w:type="dxa"/>
          </w:tblCellMar>
        </w:tblPrEx>
        <w:trPr>
          <w:gridAfter w:val="1"/>
          <w:wAfter w:w="2058" w:type="dxa"/>
          <w:trHeight w:val="510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5B11A79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6294CA9F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7.1</w:t>
            </w:r>
          </w:p>
          <w:p w14:paraId="07C1DB72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390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BC0E3D5">
            <w:pPr>
              <w:spacing w:after="0" w:line="240" w:lineRule="auto"/>
              <w:ind w:right="34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Работы  по благоустройству  придомовой территории (ландшафт)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7D5E72F0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</w:p>
          <w:p w14:paraId="04C4C35B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9750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C9ABCBF">
            <w:pPr>
              <w:spacing w:after="0" w:line="240" w:lineRule="auto"/>
              <w:ind w:right="22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</w:p>
          <w:p w14:paraId="5029D4B5">
            <w:pPr>
              <w:spacing w:after="0" w:line="240" w:lineRule="auto"/>
              <w:ind w:right="22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117 000.00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2AA1F6F7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421860FF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344D4460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20D23412">
            <w:pPr>
              <w:spacing w:after="0" w:line="240" w:lineRule="auto"/>
            </w:pPr>
          </w:p>
        </w:tc>
      </w:tr>
      <w:tr w14:paraId="05A66613">
        <w:tblPrEx>
          <w:tblCellMar>
            <w:top w:w="39" w:type="dxa"/>
            <w:left w:w="36" w:type="dxa"/>
            <w:bottom w:w="0" w:type="dxa"/>
            <w:right w:w="0" w:type="dxa"/>
          </w:tblCellMar>
        </w:tblPrEx>
        <w:trPr>
          <w:gridAfter w:val="1"/>
          <w:wAfter w:w="2058" w:type="dxa"/>
          <w:trHeight w:val="76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5A2EAB84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7.2</w:t>
            </w:r>
          </w:p>
          <w:p w14:paraId="46BE8ED6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0B22A93A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390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63ABB4DD">
            <w:pPr>
              <w:spacing w:after="0" w:line="240" w:lineRule="auto"/>
              <w:ind w:right="34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Установка систем  видеонаблюдений  у подъездов и территории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239BC70E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9492.00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67DE7C2">
            <w:pPr>
              <w:spacing w:after="0" w:line="240" w:lineRule="auto"/>
              <w:ind w:right="22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113 904.38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7E863AE2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6407A7D0">
            <w:pPr>
              <w:spacing w:after="0" w:line="240" w:lineRule="auto"/>
            </w:pPr>
          </w:p>
          <w:p w14:paraId="09D098E6">
            <w:pPr>
              <w:spacing w:after="0" w:line="240" w:lineRule="auto"/>
            </w:pPr>
          </w:p>
          <w:p w14:paraId="1576AFBA">
            <w:pPr>
              <w:spacing w:after="0" w:line="240" w:lineRule="auto"/>
            </w:pPr>
          </w:p>
        </w:tc>
      </w:tr>
      <w:tr w14:paraId="4FDE4164">
        <w:tblPrEx>
          <w:tblCellMar>
            <w:top w:w="39" w:type="dxa"/>
            <w:left w:w="36" w:type="dxa"/>
            <w:bottom w:w="0" w:type="dxa"/>
            <w:right w:w="0" w:type="dxa"/>
          </w:tblCellMar>
        </w:tblPrEx>
        <w:trPr>
          <w:gridAfter w:val="1"/>
          <w:wAfter w:w="2058" w:type="dxa"/>
          <w:trHeight w:val="903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  <w:vAlign w:val="center"/>
          </w:tcPr>
          <w:p w14:paraId="70B7312D">
            <w:pPr>
              <w:spacing w:after="0" w:line="240" w:lineRule="auto"/>
              <w:ind w:right="19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390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  <w:vAlign w:val="center"/>
          </w:tcPr>
          <w:p w14:paraId="239B7A2A">
            <w:pPr>
              <w:spacing w:after="0" w:line="240" w:lineRule="auto"/>
              <w:ind w:right="34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3B71155B">
            <w:pPr>
              <w:spacing w:after="0" w:line="240" w:lineRule="auto"/>
              <w:ind w:right="34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Итого:</w:t>
            </w:r>
          </w:p>
          <w:p w14:paraId="77164DE5">
            <w:pPr>
              <w:spacing w:after="0" w:line="240" w:lineRule="auto"/>
              <w:ind w:right="34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  <w:vAlign w:val="center"/>
          </w:tcPr>
          <w:p w14:paraId="4FA0ED28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  <w:vAlign w:val="center"/>
          </w:tcPr>
          <w:p w14:paraId="1C5EF3ED">
            <w:pPr>
              <w:spacing w:after="0" w:line="240" w:lineRule="auto"/>
              <w:ind w:right="22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149 904.38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2626C462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>0.57</w:t>
            </w:r>
          </w:p>
          <w:p w14:paraId="136D3C2C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</w:tcPr>
          <w:p w14:paraId="7DE80410">
            <w:pPr>
              <w:spacing w:after="0" w:line="240" w:lineRule="auto"/>
            </w:pPr>
          </w:p>
        </w:tc>
      </w:tr>
      <w:tr w14:paraId="0587571F">
        <w:tblPrEx>
          <w:tblCellMar>
            <w:top w:w="39" w:type="dxa"/>
            <w:left w:w="36" w:type="dxa"/>
            <w:bottom w:w="0" w:type="dxa"/>
            <w:right w:w="0" w:type="dxa"/>
          </w:tblCellMar>
        </w:tblPrEx>
        <w:trPr>
          <w:gridAfter w:val="1"/>
          <w:wAfter w:w="2058" w:type="dxa"/>
          <w:trHeight w:val="1364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  <w:vAlign w:val="center"/>
          </w:tcPr>
          <w:p w14:paraId="32694F42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390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</w:tcPr>
          <w:p w14:paraId="68712930">
            <w:pPr>
              <w:pStyle w:val="12"/>
              <w:rPr>
                <w:b/>
              </w:rPr>
            </w:pPr>
            <w:r>
              <w:rPr>
                <w:b/>
              </w:rPr>
              <w:t xml:space="preserve">ВСЕГО  по  УК :                                       </w:t>
            </w:r>
          </w:p>
          <w:p w14:paraId="609B2BCC">
            <w:pPr>
              <w:pStyle w:val="12"/>
              <w:rPr>
                <w:b/>
              </w:rPr>
            </w:pPr>
          </w:p>
          <w:p w14:paraId="01120BAD">
            <w:pPr>
              <w:pStyle w:val="12"/>
              <w:rPr>
                <w:b/>
              </w:rPr>
            </w:pPr>
            <w:r>
              <w:rPr>
                <w:b/>
              </w:rPr>
              <w:t>Рентабельность   5%</w:t>
            </w:r>
          </w:p>
          <w:p w14:paraId="4F16D974">
            <w:pPr>
              <w:pStyle w:val="12"/>
              <w:rPr>
                <w:b/>
              </w:rPr>
            </w:pPr>
            <w:r>
              <w:rPr>
                <w:b/>
              </w:rPr>
              <w:t>Инфляция   5%</w:t>
            </w:r>
          </w:p>
          <w:p w14:paraId="0AC9B923">
            <w:pPr>
              <w:pStyle w:val="12"/>
            </w:pPr>
            <w:r>
              <w:t xml:space="preserve"> 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</w:tcPr>
          <w:p w14:paraId="1CE33A92">
            <w:pPr>
              <w:tabs>
                <w:tab w:val="left" w:pos="450"/>
                <w:tab w:val="center" w:pos="2719"/>
              </w:tabs>
              <w:spacing w:after="0" w:line="240" w:lineRule="auto"/>
              <w:ind w:left="291" w:right="19"/>
              <w:rPr>
                <w:b/>
              </w:rPr>
            </w:pPr>
            <w:r>
              <w:tab/>
            </w:r>
            <w:r>
              <w:t xml:space="preserve">                              </w:t>
            </w:r>
            <w:r>
              <w:rPr>
                <w:b/>
              </w:rPr>
              <w:t xml:space="preserve"> </w:t>
            </w:r>
          </w:p>
          <w:p w14:paraId="24DD3F13">
            <w:pPr>
              <w:spacing w:after="0" w:line="240" w:lineRule="auto"/>
              <w:ind w:right="19"/>
              <w:jc w:val="center"/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  <w:vAlign w:val="center"/>
          </w:tcPr>
          <w:p w14:paraId="081AD8BE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8.624.504.38</w:t>
            </w:r>
          </w:p>
          <w:p w14:paraId="2EA9E7AE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6BA53D83">
            <w:pPr>
              <w:shd w:val="clear" w:color="auto" w:fill="FFFFFF" w:themeFill="background1"/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b/>
                <w:color w:val="FF0000"/>
                <w:sz w:val="20"/>
              </w:rPr>
            </w:pPr>
          </w:p>
          <w:p w14:paraId="64E63378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9055729.6</w:t>
            </w:r>
          </w:p>
          <w:p w14:paraId="08EF2C44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9508516.08</w:t>
            </w:r>
          </w:p>
          <w:p w14:paraId="48BDA7A2">
            <w:pPr>
              <w:spacing w:after="0" w:line="240" w:lineRule="auto"/>
              <w:ind w:right="21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6A34F6C5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  <w:vAlign w:val="center"/>
          </w:tcPr>
          <w:p w14:paraId="3EF0C796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32.93</w:t>
            </w:r>
          </w:p>
          <w:p w14:paraId="05654C89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564A0347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45A8E7DC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ascii="Times New Roman" w:hAnsi="Times New Roman" w:eastAsia="Times New Roman" w:cs="Times New Roman"/>
                <w:sz w:val="20"/>
              </w:rPr>
              <w:t>34.58</w:t>
            </w:r>
          </w:p>
          <w:p w14:paraId="55E5E01B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b/>
                <w:sz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</w:rPr>
              <w:t xml:space="preserve">36.31 </w:t>
            </w:r>
          </w:p>
          <w:p w14:paraId="74347882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  <w:p w14:paraId="520455F7">
            <w:pPr>
              <w:spacing w:after="0" w:line="240" w:lineRule="auto"/>
              <w:ind w:right="21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00"/>
          </w:tcPr>
          <w:p w14:paraId="260B2058">
            <w:pPr>
              <w:spacing w:after="0" w:line="240" w:lineRule="auto"/>
            </w:pPr>
          </w:p>
          <w:p w14:paraId="673B0F44">
            <w:pPr>
              <w:spacing w:after="0" w:line="240" w:lineRule="auto"/>
            </w:pPr>
          </w:p>
        </w:tc>
      </w:tr>
      <w:tr w14:paraId="1D255D8D">
        <w:tblPrEx>
          <w:tblCellMar>
            <w:top w:w="39" w:type="dxa"/>
            <w:left w:w="36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 w14:paraId="39F2A5E2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390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45B1DC0B">
            <w:pPr>
              <w:spacing w:after="0" w:line="240" w:lineRule="auto"/>
              <w:ind w:right="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(организационные расходы Правления)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7538A65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30 000       </w:t>
            </w:r>
          </w:p>
          <w:p w14:paraId="024D8D6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8949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</w:tcPr>
          <w:p w14:paraId="3C09230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360 000</w:t>
            </w:r>
          </w:p>
          <w:p w14:paraId="207157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296B07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E75B6" w:themeColor="accent1" w:themeShade="BF"/>
                <w:sz w:val="20"/>
                <w:szCs w:val="20"/>
              </w:rPr>
              <w:t>1.37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</w:tcPr>
          <w:p w14:paraId="0022412A">
            <w:pPr>
              <w:spacing w:after="0" w:line="240" w:lineRule="auto"/>
              <w:ind w:left="1643"/>
              <w:jc w:val="center"/>
            </w:pPr>
          </w:p>
        </w:tc>
        <w:tc>
          <w:tcPr>
            <w:tcW w:w="2058" w:type="dxa"/>
            <w:vMerge w:val="restart"/>
          </w:tcPr>
          <w:p w14:paraId="6EC3CBB3">
            <w:pPr>
              <w:spacing w:after="0" w:line="240" w:lineRule="auto"/>
            </w:pPr>
          </w:p>
        </w:tc>
      </w:tr>
      <w:tr w14:paraId="6CD16EB5">
        <w:tblPrEx>
          <w:tblCellMar>
            <w:top w:w="39" w:type="dxa"/>
            <w:left w:w="36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D24EF2C">
            <w:pPr>
              <w:spacing w:after="0" w:line="240" w:lineRule="auto"/>
              <w:ind w:right="19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</w:p>
        </w:tc>
        <w:tc>
          <w:tcPr>
            <w:tcW w:w="390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8A18968">
            <w:pPr>
              <w:spacing w:after="0" w:line="240" w:lineRule="auto"/>
              <w:ind w:right="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ВСЕГО:  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31FED2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5DDC0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9 868 516.08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 w:themeFill="background1" w:themeFillShade="F2"/>
          </w:tcPr>
          <w:p w14:paraId="1B6675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37.68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8" w:space="0"/>
              <w:bottom w:val="nil"/>
              <w:right w:val="single" w:color="000000" w:sz="8" w:space="0"/>
            </w:tcBorders>
          </w:tcPr>
          <w:p w14:paraId="667C9755">
            <w:pPr>
              <w:spacing w:after="0" w:line="240" w:lineRule="auto"/>
              <w:ind w:left="1643"/>
              <w:jc w:val="center"/>
            </w:pPr>
          </w:p>
        </w:tc>
        <w:tc>
          <w:tcPr>
            <w:tcW w:w="2058" w:type="dxa"/>
            <w:vMerge w:val="continue"/>
          </w:tcPr>
          <w:p w14:paraId="28FFB52E">
            <w:pPr>
              <w:spacing w:after="0" w:line="240" w:lineRule="auto"/>
            </w:pPr>
          </w:p>
        </w:tc>
      </w:tr>
      <w:tr w14:paraId="10C05585">
        <w:tblPrEx>
          <w:tblCellMar>
            <w:top w:w="39" w:type="dxa"/>
            <w:left w:w="36" w:type="dxa"/>
            <w:bottom w:w="0" w:type="dxa"/>
            <w:right w:w="0" w:type="dxa"/>
          </w:tblCellMar>
        </w:tblPrEx>
        <w:trPr>
          <w:gridAfter w:val="1"/>
          <w:wAfter w:w="2058" w:type="dxa"/>
          <w:trHeight w:val="305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08080"/>
          </w:tcPr>
          <w:p w14:paraId="7EB356A1">
            <w:pPr>
              <w:spacing w:after="0" w:line="240" w:lineRule="auto"/>
            </w:pPr>
          </w:p>
        </w:tc>
        <w:tc>
          <w:tcPr>
            <w:tcW w:w="3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08080"/>
          </w:tcPr>
          <w:p w14:paraId="5A01CB85">
            <w:pPr>
              <w:pStyle w:val="12"/>
            </w:pPr>
          </w:p>
        </w:tc>
        <w:tc>
          <w:tcPr>
            <w:tcW w:w="54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808080"/>
          </w:tcPr>
          <w:p w14:paraId="6016FBC1">
            <w:pPr>
              <w:spacing w:after="0" w:line="240" w:lineRule="auto"/>
              <w:ind w:right="19"/>
              <w:jc w:val="center"/>
            </w:pPr>
          </w:p>
        </w:tc>
      </w:tr>
    </w:tbl>
    <w:p w14:paraId="4C00317D">
      <w:pPr>
        <w:rPr>
          <w:rFonts w:ascii="Times New Roman" w:hAnsi="Times New Roman" w:cs="Times New Roman"/>
          <w:b/>
          <w:sz w:val="24"/>
          <w:szCs w:val="24"/>
        </w:rPr>
      </w:pPr>
    </w:p>
    <w:p w14:paraId="63FEA980">
      <w:pPr>
        <w:pStyle w:val="9"/>
        <w:widowControl/>
        <w:snapToGrid w:val="0"/>
        <w:ind w:right="0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616DE213">
      <w:pPr>
        <w:pStyle w:val="9"/>
        <w:widowControl/>
        <w:snapToGrid w:val="0"/>
        <w:ind w:right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707" w:bottom="142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19"/>
    <w:rsid w:val="000058B5"/>
    <w:rsid w:val="00011AC2"/>
    <w:rsid w:val="00011F87"/>
    <w:rsid w:val="0003233D"/>
    <w:rsid w:val="00084600"/>
    <w:rsid w:val="000D35B2"/>
    <w:rsid w:val="00103299"/>
    <w:rsid w:val="001065C8"/>
    <w:rsid w:val="00186920"/>
    <w:rsid w:val="0019684E"/>
    <w:rsid w:val="001A371D"/>
    <w:rsid w:val="001C3AC5"/>
    <w:rsid w:val="001E4EFF"/>
    <w:rsid w:val="001F558A"/>
    <w:rsid w:val="00210425"/>
    <w:rsid w:val="002855B5"/>
    <w:rsid w:val="002B16C0"/>
    <w:rsid w:val="002C46A4"/>
    <w:rsid w:val="002E6B41"/>
    <w:rsid w:val="002E72FB"/>
    <w:rsid w:val="002F7341"/>
    <w:rsid w:val="00365866"/>
    <w:rsid w:val="00383ADA"/>
    <w:rsid w:val="003D6784"/>
    <w:rsid w:val="00460CD9"/>
    <w:rsid w:val="00466296"/>
    <w:rsid w:val="00474945"/>
    <w:rsid w:val="004773E6"/>
    <w:rsid w:val="004C4D0F"/>
    <w:rsid w:val="00516453"/>
    <w:rsid w:val="00521C6A"/>
    <w:rsid w:val="00536B23"/>
    <w:rsid w:val="00585E9C"/>
    <w:rsid w:val="005925AF"/>
    <w:rsid w:val="0059260D"/>
    <w:rsid w:val="00652C1A"/>
    <w:rsid w:val="00654F88"/>
    <w:rsid w:val="00657A2E"/>
    <w:rsid w:val="00657B52"/>
    <w:rsid w:val="00695EA8"/>
    <w:rsid w:val="006A0776"/>
    <w:rsid w:val="006B46B2"/>
    <w:rsid w:val="006B587E"/>
    <w:rsid w:val="006C11A5"/>
    <w:rsid w:val="006C5FFE"/>
    <w:rsid w:val="006E5677"/>
    <w:rsid w:val="006F0861"/>
    <w:rsid w:val="007003B9"/>
    <w:rsid w:val="00717FFC"/>
    <w:rsid w:val="00720E29"/>
    <w:rsid w:val="00731B73"/>
    <w:rsid w:val="0074755D"/>
    <w:rsid w:val="00756CC4"/>
    <w:rsid w:val="00767981"/>
    <w:rsid w:val="00787160"/>
    <w:rsid w:val="00787512"/>
    <w:rsid w:val="00794EEF"/>
    <w:rsid w:val="007A2C86"/>
    <w:rsid w:val="007E07D5"/>
    <w:rsid w:val="007E0B8A"/>
    <w:rsid w:val="007E59F4"/>
    <w:rsid w:val="007F5911"/>
    <w:rsid w:val="007F66D1"/>
    <w:rsid w:val="00813521"/>
    <w:rsid w:val="008802D7"/>
    <w:rsid w:val="00903EBF"/>
    <w:rsid w:val="0093066D"/>
    <w:rsid w:val="00932B8B"/>
    <w:rsid w:val="009871A6"/>
    <w:rsid w:val="009A4D1B"/>
    <w:rsid w:val="009D27C1"/>
    <w:rsid w:val="009D3C07"/>
    <w:rsid w:val="00A3733C"/>
    <w:rsid w:val="00A52A78"/>
    <w:rsid w:val="00AA1E0C"/>
    <w:rsid w:val="00AC4504"/>
    <w:rsid w:val="00AE0401"/>
    <w:rsid w:val="00AF2C7B"/>
    <w:rsid w:val="00B00968"/>
    <w:rsid w:val="00B234A8"/>
    <w:rsid w:val="00B367EF"/>
    <w:rsid w:val="00BA0765"/>
    <w:rsid w:val="00BA26D9"/>
    <w:rsid w:val="00BC32F6"/>
    <w:rsid w:val="00BF2974"/>
    <w:rsid w:val="00C41669"/>
    <w:rsid w:val="00C51FA0"/>
    <w:rsid w:val="00C658A5"/>
    <w:rsid w:val="00CB1FA0"/>
    <w:rsid w:val="00CC3308"/>
    <w:rsid w:val="00CE496E"/>
    <w:rsid w:val="00D07BC6"/>
    <w:rsid w:val="00D33F9B"/>
    <w:rsid w:val="00D716EE"/>
    <w:rsid w:val="00D77C62"/>
    <w:rsid w:val="00DA1319"/>
    <w:rsid w:val="00DA2E07"/>
    <w:rsid w:val="00DE0A85"/>
    <w:rsid w:val="00DF3A54"/>
    <w:rsid w:val="00E05C84"/>
    <w:rsid w:val="00E2105C"/>
    <w:rsid w:val="00E308C3"/>
    <w:rsid w:val="00E51E12"/>
    <w:rsid w:val="00E90875"/>
    <w:rsid w:val="00ED342A"/>
    <w:rsid w:val="00ED6BD3"/>
    <w:rsid w:val="00ED7AD1"/>
    <w:rsid w:val="00EF3DCB"/>
    <w:rsid w:val="00F1065D"/>
    <w:rsid w:val="00F45C12"/>
    <w:rsid w:val="00F814D6"/>
    <w:rsid w:val="00FB4097"/>
    <w:rsid w:val="00FC37AD"/>
    <w:rsid w:val="00FC7053"/>
    <w:rsid w:val="029D09F7"/>
    <w:rsid w:val="4F3F4E5C"/>
    <w:rsid w:val="65F6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ar-SA" w:bidi="ar-SA"/>
    </w:rPr>
  </w:style>
  <w:style w:type="paragraph" w:styleId="2">
    <w:name w:val="heading 1"/>
    <w:basedOn w:val="1"/>
    <w:next w:val="1"/>
    <w:link w:val="15"/>
    <w:qFormat/>
    <w:uiPriority w:val="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3"/>
    <w:qFormat/>
    <w:uiPriority w:val="22"/>
    <w:rPr>
      <w:b/>
      <w:bCs/>
    </w:rPr>
  </w:style>
  <w:style w:type="paragraph" w:styleId="7">
    <w:name w:val="Balloon Text"/>
    <w:basedOn w:val="1"/>
    <w:link w:val="10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9">
    <w:name w:val="ConsNonformat"/>
    <w:qFormat/>
    <w:uiPriority w:val="99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eastAsia="Arial" w:cs="Courier New"/>
      <w:sz w:val="20"/>
      <w:szCs w:val="20"/>
      <w:lang w:val="ru-RU" w:eastAsia="ar-SA" w:bidi="ar-SA"/>
    </w:rPr>
  </w:style>
  <w:style w:type="character" w:customStyle="1" w:styleId="10">
    <w:name w:val="Текст выноски Знак"/>
    <w:basedOn w:val="3"/>
    <w:link w:val="7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  <w:style w:type="paragraph" w:customStyle="1" w:styleId="11">
    <w:name w:val="headertext"/>
    <w:basedOn w:val="1"/>
    <w:qFormat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12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p1"/>
    <w:basedOn w:val="1"/>
    <w:uiPriority w:val="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5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table" w:customStyle="1" w:styleId="16">
    <w:name w:val="TableGrid"/>
    <w:qFormat/>
    <w:uiPriority w:val="0"/>
    <w:pPr>
      <w:spacing w:after="0" w:line="240" w:lineRule="auto"/>
    </w:pPr>
    <w:rPr>
      <w:rFonts w:eastAsiaTheme="minorEastAsia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wmi-callto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533</Words>
  <Characters>3042</Characters>
  <Lines>25</Lines>
  <Paragraphs>7</Paragraphs>
  <TotalTime>0</TotalTime>
  <ScaleCrop>false</ScaleCrop>
  <LinksUpToDate>false</LinksUpToDate>
  <CharactersWithSpaces>3568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2024-07-30T17:12:00Z</dcterms:created>
  <dc:creator>Asus</dc:creator>
  <cp:lastModifiedBy>Asus</cp:lastModifiedBy>
  <cp:lastPrinted>2024-10-25T08:47:03Z</cp:lastPrinted>
  <dcterms:modified xsi:type="dcterms:W3CDTF">2024-10-28T18:38:49Z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C11CCEC9B7BA47D59BDAA3D5B00FE92D_13</vt:lpwstr>
  </property>
</Properties>
</file>