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5C" w:rsidRPr="00AD3F5C" w:rsidRDefault="00AD3F5C" w:rsidP="00AD3F5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AD3F5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Проведение ОСС с помощью ГИС ЖКХ</w:t>
      </w:r>
    </w:p>
    <w:bookmarkEnd w:id="0"/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Жилищное законодательство предусматривает возможность проведения заочной части голосования общего собрания собственников с использованием ГИС ЖКХ (</w:t>
      </w:r>
      <w:hyperlink r:id="rId5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в случае, если такое решение принято на общем собрании.</w:t>
      </w:r>
    </w:p>
    <w:p w:rsidR="00AD3F5C" w:rsidRPr="00AD3F5C" w:rsidRDefault="00AD3F5C" w:rsidP="00AD3F5C">
      <w:pP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Администратор ОСС</w:t>
      </w:r>
    </w:p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 через ГИС ЖКХ – это размещение и хранение сообщений о проведении ОСС, их решений и итогов в системе. Для этого выбирается администратор собрания, функция которого – организация собрания (</w:t>
      </w:r>
      <w:hyperlink r:id="rId6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п. 3.3 ч. 2 ст. 44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 </w:t>
      </w:r>
    </w:p>
    <w:p w:rsidR="00AD3F5C" w:rsidRPr="00AD3F5C" w:rsidRDefault="00AD3F5C" w:rsidP="00AD3F5C">
      <w:pPr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Администратор ОСС:</w:t>
      </w:r>
    </w:p>
    <w:p w:rsidR="00AD3F5C" w:rsidRPr="00AD3F5C" w:rsidRDefault="00AD3F5C" w:rsidP="00AD3F5C">
      <w:pPr>
        <w:numPr>
          <w:ilvl w:val="0"/>
          <w:numId w:val="1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заводит в системе сообщение и уведомлении о предстоящем собрании;</w:t>
      </w:r>
    </w:p>
    <w:p w:rsidR="00AD3F5C" w:rsidRPr="00AD3F5C" w:rsidRDefault="00AD3F5C" w:rsidP="00AD3F5C">
      <w:pPr>
        <w:numPr>
          <w:ilvl w:val="0"/>
          <w:numId w:val="1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разрабатывает бланк голосования;</w:t>
      </w:r>
    </w:p>
    <w:p w:rsidR="00AD3F5C" w:rsidRPr="00AD3F5C" w:rsidRDefault="00AD3F5C" w:rsidP="00AD3F5C">
      <w:pPr>
        <w:numPr>
          <w:ilvl w:val="0"/>
          <w:numId w:val="1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заносит итоги голосования в систему.</w:t>
      </w:r>
    </w:p>
    <w:p w:rsidR="00AD3F5C" w:rsidRPr="00AD3F5C" w:rsidRDefault="00AD3F5C" w:rsidP="00AD3F5C">
      <w:pPr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этого собственники смогут зайти в личный кабинет в системе и проголосовать.</w:t>
      </w:r>
    </w:p>
    <w:p w:rsidR="00AD3F5C" w:rsidRPr="00AD3F5C" w:rsidRDefault="00AD3F5C" w:rsidP="00AD3F5C">
      <w:pP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о проведении собрания</w:t>
      </w:r>
    </w:p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 за 14 календарных дней до начала собрания администратору ОСС должно быть передано сообщение о проведении собрания (</w:t>
      </w:r>
      <w:hyperlink r:id="rId7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ч. 3 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сообщении должны быть указаны (</w:t>
      </w:r>
      <w:hyperlink r:id="rId8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ч. 4 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инициаторе собрания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проведения собрания – заочное голосование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окончания приёма решений собственников </w:t>
      </w:r>
      <w:proofErr w:type="gramStart"/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вопросам</w:t>
      </w:r>
      <w:proofErr w:type="gramEnd"/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поставленным на голосование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и адрес, по которому будут приниматься решения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повестка дня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ознакомления с информацией и материалами, подготовленными к данному собранию, место и адрес, где с ними можно ознакомиться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администраторе общего собрания (наименование или фирменное наименование), организационно-правовая форма, место нахождения, почтовый адрес, контактный номер, официальный сайт; ФИО, паспортные данные, место постоянного проживания, контактный номер, адрес электронной почты (для физического лица)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и (или) фактический адрес администратора ОСС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дата и время начала и окончания проведения голосования с использованием системы</w:t>
      </w:r>
    </w:p>
    <w:p w:rsidR="00AD3F5C" w:rsidRPr="00AD3F5C" w:rsidRDefault="00AD3F5C" w:rsidP="00AD3F5C">
      <w:pPr>
        <w:numPr>
          <w:ilvl w:val="0"/>
          <w:numId w:val="2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приёма администратором ОСС решений собственников помещений в МКД</w:t>
      </w:r>
    </w:p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Администратор, отвечающий за функционирование системы, должен разместить информацию о проведении заочного голосования в системе не позднее чем за 10 календарных дней до даты и времени начала проведения такого собрания (</w:t>
      </w:r>
      <w:hyperlink r:id="rId9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ч. 5 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указанный срок администратор общего собрания направляет сообщение о проведении ОСС каждому собственнику помещения посредством системы. Продолжительность голосования составляет от 3 до 5 календарных дней (</w:t>
      </w:r>
      <w:hyperlink r:id="rId10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ч. 8 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D3F5C" w:rsidRPr="00AD3F5C" w:rsidRDefault="00AD3F5C" w:rsidP="00AD3F5C">
      <w:pP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Голосование</w:t>
      </w:r>
    </w:p>
    <w:p w:rsidR="00AD3F5C" w:rsidRPr="00AD3F5C" w:rsidRDefault="00AD3F5C" w:rsidP="00AD3F5C">
      <w:pPr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 по вопросам повестки возможно провести в двух вариантах:</w:t>
      </w:r>
    </w:p>
    <w:p w:rsidR="00AD3F5C" w:rsidRPr="00AD3F5C" w:rsidRDefault="00AD3F5C" w:rsidP="00AD3F5C">
      <w:pPr>
        <w:numPr>
          <w:ilvl w:val="0"/>
          <w:numId w:val="3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голосование с помощью системы;</w:t>
      </w:r>
    </w:p>
    <w:p w:rsidR="00AD3F5C" w:rsidRPr="00AD3F5C" w:rsidRDefault="00AD3F5C" w:rsidP="00AD3F5C">
      <w:pPr>
        <w:numPr>
          <w:ilvl w:val="0"/>
          <w:numId w:val="3"/>
        </w:numPr>
        <w:shd w:val="clear" w:color="auto" w:fill="FFFFFF"/>
        <w:spacing w:before="120" w:after="12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передача администратору письменного решения до даты и времени, указанных в сообщении о проведении собрания. Такие решения администратор затем заносит в систему.</w:t>
      </w:r>
    </w:p>
    <w:p w:rsidR="00AD3F5C" w:rsidRPr="00AD3F5C" w:rsidRDefault="00AD3F5C" w:rsidP="00AD3F5C">
      <w:pPr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 по вопросам повестки дня общего собрания собственников помещений в МКД с использованием системы проводится без перерыва с даты и времени его начала и до даты и времени его окончания.</w:t>
      </w:r>
    </w:p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одного часа после окончания собрания решения автоматически формируются в протокол и размещаются в системе (</w:t>
      </w:r>
      <w:hyperlink r:id="rId11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ч. 11 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D3F5C" w:rsidRPr="00AD3F5C" w:rsidRDefault="00AD3F5C" w:rsidP="00AD3F5C">
      <w:pP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</w:t>
      </w:r>
    </w:p>
    <w:p w:rsidR="00AD3F5C" w:rsidRPr="00AD3F5C" w:rsidRDefault="00AD3F5C" w:rsidP="00AD3F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Протоколы общих собраний собственников помещений, сформированные с использованием системы и электронные образы решений собственников по вопросам повестки, переданные администратору ОСС, хранятся в системе (</w:t>
      </w:r>
      <w:hyperlink r:id="rId12" w:history="1">
        <w:r w:rsidRPr="00AD3F5C">
          <w:rPr>
            <w:rFonts w:ascii="Times New Roman" w:eastAsia="Times New Roman" w:hAnsi="Times New Roman" w:cs="Times New Roman"/>
            <w:color w:val="0168B9"/>
            <w:sz w:val="26"/>
            <w:szCs w:val="26"/>
            <w:lang w:eastAsia="ru-RU"/>
          </w:rPr>
          <w:t>ч. 12 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D3F5C" w:rsidRPr="00AD3F5C" w:rsidRDefault="00AD3F5C" w:rsidP="00AD3F5C">
      <w:pPr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провести собрание с помощью системы необходимо принять на ОСС следующие решения:</w:t>
      </w:r>
    </w:p>
    <w:p w:rsidR="00AD3F5C" w:rsidRPr="00AD3F5C" w:rsidRDefault="00AD3F5C" w:rsidP="00AD3F5C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использовании системы для заочного голосования (</w:t>
      </w:r>
      <w:hyperlink r:id="rId13" w:history="1">
        <w:r w:rsidRPr="00AD3F5C">
          <w:rPr>
            <w:rFonts w:ascii="Times New Roman" w:eastAsia="Times New Roman" w:hAnsi="Times New Roman" w:cs="Times New Roman"/>
            <w:color w:val="0168B9"/>
            <w:sz w:val="27"/>
            <w:szCs w:val="27"/>
            <w:lang w:eastAsia="ru-RU"/>
          </w:rPr>
          <w:t>п. 3.2 ч. 2 ст. 44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AD3F5C" w:rsidRPr="00AD3F5C" w:rsidRDefault="00AD3F5C" w:rsidP="00AD3F5C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определении администратора ОСС (</w:t>
      </w:r>
      <w:hyperlink r:id="rId14" w:history="1">
        <w:r w:rsidRPr="00AD3F5C">
          <w:rPr>
            <w:rFonts w:ascii="Times New Roman" w:eastAsia="Times New Roman" w:hAnsi="Times New Roman" w:cs="Times New Roman"/>
            <w:color w:val="0168B9"/>
            <w:sz w:val="27"/>
            <w:szCs w:val="27"/>
            <w:lang w:eastAsia="ru-RU"/>
          </w:rPr>
          <w:t>п. 3.3 ч. 2 ст. 44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AD3F5C" w:rsidRPr="00AD3F5C" w:rsidRDefault="00AD3F5C" w:rsidP="00AD3F5C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порядке приёма администратором сообщений о проведении ОСС и решений собственников помещений (</w:t>
      </w:r>
      <w:hyperlink r:id="rId15" w:history="1">
        <w:r w:rsidRPr="00AD3F5C">
          <w:rPr>
            <w:rFonts w:ascii="Times New Roman" w:eastAsia="Times New Roman" w:hAnsi="Times New Roman" w:cs="Times New Roman"/>
            <w:color w:val="0168B9"/>
            <w:sz w:val="27"/>
            <w:szCs w:val="27"/>
            <w:lang w:eastAsia="ru-RU"/>
          </w:rPr>
          <w:t>п. 3.4 ч. 2 ст. 44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AD3F5C" w:rsidRPr="00AD3F5C" w:rsidRDefault="00AD3F5C" w:rsidP="00AD3F5C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продолжительности голосования (</w:t>
      </w:r>
      <w:hyperlink r:id="rId16" w:history="1">
        <w:r w:rsidRPr="00AD3F5C">
          <w:rPr>
            <w:rFonts w:ascii="Times New Roman" w:eastAsia="Times New Roman" w:hAnsi="Times New Roman" w:cs="Times New Roman"/>
            <w:color w:val="0168B9"/>
            <w:sz w:val="27"/>
            <w:szCs w:val="27"/>
            <w:lang w:eastAsia="ru-RU"/>
          </w:rPr>
          <w:t>ч. 8 ст. 47.1 ЖК РФ</w:t>
        </w:r>
      </w:hyperlink>
      <w:r w:rsidRPr="00AD3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0B19A0" w:rsidRDefault="000B19A0"/>
    <w:sectPr w:rsidR="000B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D46"/>
    <w:multiLevelType w:val="multilevel"/>
    <w:tmpl w:val="E3C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886FE0"/>
    <w:multiLevelType w:val="multilevel"/>
    <w:tmpl w:val="693A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62392"/>
    <w:multiLevelType w:val="multilevel"/>
    <w:tmpl w:val="AB4A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0C1E87"/>
    <w:multiLevelType w:val="multilevel"/>
    <w:tmpl w:val="D47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FB"/>
    <w:rsid w:val="000B19A0"/>
    <w:rsid w:val="005F34FB"/>
    <w:rsid w:val="00A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43A4-92EC-4F78-9D98-AEB5AF3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3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3F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E6%E8%EB%E8%F9%ED%FB%E9+%EA%EE%E4%E5%EA%F1" TargetMode="External"/><Relationship Id="rId13" Type="http://schemas.openxmlformats.org/officeDocument/2006/relationships/hyperlink" Target="http://pravo.gov.ru/proxy/ips/?docbody=&amp;nd=102090645&amp;intelsearch=%E6%E8%EB%E8%F9%ED%FB%E9+%EA%EE%E4%E5%EA%F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090645&amp;intelsearch=%E6%E8%EB%E8%F9%ED%FB%E9+%EA%EE%E4%E5%EA%F1" TargetMode="External"/><Relationship Id="rId12" Type="http://schemas.openxmlformats.org/officeDocument/2006/relationships/hyperlink" Target="http://pravo.gov.ru/proxy/ips/?docbody=&amp;nd=102090645&amp;intelsearch=%E6%E8%EB%E8%F9%ED%FB%E9+%EA%EE%E4%E5%EA%F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090645&amp;intelsearch=%E6%E8%EB%E8%F9%ED%FB%E9+%EA%EE%E4%E5%EA%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90645&amp;intelsearch=%E6%E8%EB%E8%F9%ED%FB%E9+%EA%EE%E4%E5%EA%F1" TargetMode="External"/><Relationship Id="rId11" Type="http://schemas.openxmlformats.org/officeDocument/2006/relationships/hyperlink" Target="http://pravo.gov.ru/proxy/ips/?docbody=&amp;nd=102090645&amp;intelsearch=%E6%E8%EB%E8%F9%ED%FB%E9+%EA%EE%E4%E5%EA%F1" TargetMode="External"/><Relationship Id="rId5" Type="http://schemas.openxmlformats.org/officeDocument/2006/relationships/hyperlink" Target="http://pravo.gov.ru/proxy/ips/?docbody=&amp;nd=102090645&amp;intelsearch=%E6%E8%EB%E8%F9%ED%FB%E9+%EA%EE%E4%E5%EA%F1" TargetMode="External"/><Relationship Id="rId15" Type="http://schemas.openxmlformats.org/officeDocument/2006/relationships/hyperlink" Target="http://pravo.gov.ru/proxy/ips/?docbody=&amp;nd=102090645&amp;intelsearch=%E6%E8%EB%E8%F9%ED%FB%E9+%EA%EE%E4%E5%EA%F1" TargetMode="External"/><Relationship Id="rId10" Type="http://schemas.openxmlformats.org/officeDocument/2006/relationships/hyperlink" Target="http://pravo.gov.ru/proxy/ips/?docbody=&amp;nd=102090645&amp;intelsearch=%E6%E8%EB%E8%F9%ED%FB%E9+%EA%EE%E4%E5%EA%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E6%E8%EB%E8%F9%ED%FB%E9+%EA%EE%E4%E5%EA%F1" TargetMode="External"/><Relationship Id="rId14" Type="http://schemas.openxmlformats.org/officeDocument/2006/relationships/hyperlink" Target="http://pravo.gov.ru/proxy/ips/?docbody=&amp;nd=102090645&amp;intelsearch=%E6%E8%EB%E8%F9%ED%FB%E9+%EA%EE%E4%E5%EA%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dcterms:created xsi:type="dcterms:W3CDTF">2019-05-05T17:04:00Z</dcterms:created>
  <dcterms:modified xsi:type="dcterms:W3CDTF">2019-05-05T17:04:00Z</dcterms:modified>
</cp:coreProperties>
</file>