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D" w:rsidRPr="0073146E" w:rsidRDefault="00EC0E96" w:rsidP="0073146E">
      <w:pPr>
        <w:spacing w:after="0" w:line="259" w:lineRule="auto"/>
        <w:ind w:left="0" w:right="0" w:firstLine="0"/>
        <w:jc w:val="left"/>
      </w:pPr>
      <w:proofErr w:type="gramStart"/>
      <w:r w:rsidRPr="00B63BF3">
        <w:rPr>
          <w:b/>
        </w:rPr>
        <w:t>ПРОТОКОЛ</w:t>
      </w:r>
      <w:r w:rsidR="00B63BF3">
        <w:rPr>
          <w:b/>
        </w:rPr>
        <w:t xml:space="preserve">  </w:t>
      </w:r>
      <w:r w:rsidR="00555B5C">
        <w:rPr>
          <w:b/>
        </w:rPr>
        <w:t>№</w:t>
      </w:r>
      <w:proofErr w:type="gramEnd"/>
      <w:r w:rsidR="00555B5C">
        <w:rPr>
          <w:b/>
        </w:rPr>
        <w:t xml:space="preserve"> 1</w:t>
      </w:r>
      <w:r w:rsidR="00933FD9">
        <w:rPr>
          <w:b/>
        </w:rPr>
        <w:t xml:space="preserve">    </w:t>
      </w:r>
      <w:r w:rsidR="00CF626A">
        <w:rPr>
          <w:b/>
        </w:rPr>
        <w:t xml:space="preserve"> ( ВЫПИСКА  )</w:t>
      </w:r>
    </w:p>
    <w:p w:rsidR="00965ECD" w:rsidRPr="00390E19" w:rsidRDefault="00717B0E" w:rsidP="00097E72">
      <w:pPr>
        <w:pStyle w:val="a3"/>
        <w:jc w:val="left"/>
        <w:rPr>
          <w:b/>
        </w:rPr>
      </w:pPr>
      <w:r>
        <w:rPr>
          <w:b/>
        </w:rPr>
        <w:t xml:space="preserve">внеочередного </w:t>
      </w:r>
      <w:r w:rsidR="00EC0E96" w:rsidRPr="00390E19">
        <w:rPr>
          <w:b/>
        </w:rPr>
        <w:t xml:space="preserve">общего собрания собственников помещений </w:t>
      </w:r>
      <w:r w:rsidR="00227B60" w:rsidRPr="00390E19">
        <w:rPr>
          <w:b/>
        </w:rPr>
        <w:t>в доме</w:t>
      </w:r>
      <w:r w:rsidR="00EC0E96" w:rsidRPr="00390E19">
        <w:rPr>
          <w:b/>
        </w:rPr>
        <w:t xml:space="preserve"> </w:t>
      </w:r>
      <w:r w:rsidR="00206038" w:rsidRPr="00390E19">
        <w:rPr>
          <w:b/>
        </w:rPr>
        <w:t>№</w:t>
      </w:r>
      <w:r w:rsidR="005F1258">
        <w:rPr>
          <w:b/>
        </w:rPr>
        <w:t xml:space="preserve"> 11, </w:t>
      </w:r>
      <w:r w:rsidR="00227B60">
        <w:rPr>
          <w:b/>
        </w:rPr>
        <w:t>ул. Школьная</w:t>
      </w:r>
      <w:r w:rsidR="00B63BF3" w:rsidRPr="00390E19">
        <w:rPr>
          <w:b/>
        </w:rPr>
        <w:t xml:space="preserve">, п. Зелёный, </w:t>
      </w:r>
      <w:r w:rsidR="00146D23" w:rsidRPr="00390E19">
        <w:rPr>
          <w:b/>
        </w:rPr>
        <w:t xml:space="preserve">Ногинский район, </w:t>
      </w:r>
      <w:proofErr w:type="gramStart"/>
      <w:r w:rsidR="00B63BF3" w:rsidRPr="007D43C5">
        <w:rPr>
          <w:b/>
          <w:szCs w:val="24"/>
        </w:rPr>
        <w:t>МО</w:t>
      </w:r>
      <w:r w:rsidR="00390E19" w:rsidRPr="007D43C5">
        <w:rPr>
          <w:szCs w:val="24"/>
        </w:rPr>
        <w:t xml:space="preserve"> </w:t>
      </w:r>
      <w:r w:rsidR="005F1258" w:rsidRPr="007D43C5">
        <w:rPr>
          <w:szCs w:val="24"/>
        </w:rPr>
        <w:t xml:space="preserve"> </w:t>
      </w:r>
      <w:r w:rsidR="007D43C5" w:rsidRPr="007D43C5">
        <w:rPr>
          <w:b/>
          <w:szCs w:val="24"/>
        </w:rPr>
        <w:t>в</w:t>
      </w:r>
      <w:proofErr w:type="gramEnd"/>
      <w:r w:rsidR="007D43C5" w:rsidRPr="007D43C5">
        <w:rPr>
          <w:b/>
          <w:szCs w:val="24"/>
        </w:rPr>
        <w:t xml:space="preserve"> форме очно-заочного голосования</w:t>
      </w:r>
    </w:p>
    <w:p w:rsidR="005F1258" w:rsidRDefault="007C7C2B" w:rsidP="00B63BF3">
      <w:pPr>
        <w:ind w:left="693" w:right="179" w:hanging="708"/>
        <w:jc w:val="left"/>
        <w:rPr>
          <w:szCs w:val="24"/>
        </w:rPr>
      </w:pPr>
      <w:r>
        <w:rPr>
          <w:szCs w:val="24"/>
        </w:rPr>
        <w:t xml:space="preserve">    </w:t>
      </w:r>
    </w:p>
    <w:p w:rsidR="00B63BF3" w:rsidRDefault="007C7C2B" w:rsidP="00B63BF3">
      <w:pPr>
        <w:ind w:left="693" w:right="179" w:hanging="708"/>
        <w:jc w:val="left"/>
        <w:rPr>
          <w:b/>
          <w:szCs w:val="24"/>
        </w:rPr>
      </w:pPr>
      <w:r>
        <w:rPr>
          <w:szCs w:val="24"/>
        </w:rPr>
        <w:t xml:space="preserve"> </w:t>
      </w:r>
      <w:r w:rsidRPr="00163A78">
        <w:rPr>
          <w:b/>
          <w:szCs w:val="24"/>
        </w:rPr>
        <w:t xml:space="preserve">п. Зелёный                                                     </w:t>
      </w:r>
      <w:r w:rsidR="007D43C5">
        <w:rPr>
          <w:b/>
          <w:szCs w:val="24"/>
        </w:rPr>
        <w:t xml:space="preserve">        </w:t>
      </w:r>
      <w:r w:rsidR="00717B0E" w:rsidRPr="00163A78">
        <w:rPr>
          <w:b/>
          <w:szCs w:val="24"/>
        </w:rPr>
        <w:t xml:space="preserve"> </w:t>
      </w:r>
      <w:r w:rsidR="005F1258" w:rsidRPr="00163A78">
        <w:rPr>
          <w:b/>
          <w:szCs w:val="24"/>
        </w:rPr>
        <w:t xml:space="preserve">27 </w:t>
      </w:r>
      <w:r w:rsidR="00227B60" w:rsidRPr="00163A78">
        <w:rPr>
          <w:b/>
          <w:szCs w:val="24"/>
        </w:rPr>
        <w:t>октября 2019</w:t>
      </w:r>
      <w:r w:rsidR="007D43C5">
        <w:rPr>
          <w:b/>
          <w:szCs w:val="24"/>
        </w:rPr>
        <w:t xml:space="preserve"> г по 05 ноября 2019 г.</w:t>
      </w:r>
    </w:p>
    <w:p w:rsidR="007D43C5" w:rsidRDefault="007D43C5" w:rsidP="00B63BF3">
      <w:pPr>
        <w:ind w:left="693" w:right="179" w:hanging="708"/>
        <w:jc w:val="left"/>
        <w:rPr>
          <w:b/>
          <w:szCs w:val="24"/>
        </w:rPr>
      </w:pPr>
    </w:p>
    <w:p w:rsidR="007D43C5" w:rsidRDefault="007D43C5" w:rsidP="007D43C5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b/>
          <w:i/>
          <w:szCs w:val="24"/>
        </w:rPr>
      </w:pPr>
      <w:r w:rsidRPr="00B63BF3">
        <w:rPr>
          <w:rFonts w:eastAsia="Calibri"/>
          <w:szCs w:val="24"/>
        </w:rPr>
        <w:tab/>
      </w:r>
      <w:r w:rsidRPr="00B63BF3">
        <w:rPr>
          <w:b/>
          <w:szCs w:val="24"/>
        </w:rPr>
        <w:t>Инициатор</w:t>
      </w:r>
      <w:r>
        <w:rPr>
          <w:b/>
          <w:szCs w:val="24"/>
        </w:rPr>
        <w:t>ы</w:t>
      </w:r>
      <w:r w:rsidRPr="00B63BF3">
        <w:rPr>
          <w:b/>
          <w:szCs w:val="24"/>
        </w:rPr>
        <w:t xml:space="preserve"> </w:t>
      </w:r>
      <w:r w:rsidRPr="00B63BF3">
        <w:rPr>
          <w:b/>
          <w:szCs w:val="24"/>
        </w:rPr>
        <w:tab/>
        <w:t xml:space="preserve">проведения </w:t>
      </w:r>
      <w:r w:rsidRPr="00B63BF3">
        <w:rPr>
          <w:b/>
          <w:szCs w:val="24"/>
        </w:rPr>
        <w:tab/>
        <w:t xml:space="preserve">общего </w:t>
      </w:r>
      <w:r w:rsidRPr="00B63BF3">
        <w:rPr>
          <w:b/>
          <w:szCs w:val="24"/>
        </w:rPr>
        <w:tab/>
        <w:t xml:space="preserve">собрания </w:t>
      </w:r>
      <w:r w:rsidRPr="00B63BF3">
        <w:rPr>
          <w:b/>
          <w:szCs w:val="24"/>
        </w:rPr>
        <w:tab/>
        <w:t xml:space="preserve">собственников </w:t>
      </w:r>
      <w:r w:rsidRPr="00B63BF3">
        <w:rPr>
          <w:b/>
          <w:szCs w:val="24"/>
        </w:rPr>
        <w:tab/>
        <w:t>помещений</w:t>
      </w:r>
      <w:r>
        <w:rPr>
          <w:b/>
          <w:szCs w:val="24"/>
        </w:rPr>
        <w:t xml:space="preserve"> в лице</w:t>
      </w:r>
      <w:r w:rsidRPr="00B63BF3">
        <w:rPr>
          <w:szCs w:val="24"/>
        </w:rPr>
        <w:t xml:space="preserve">: </w:t>
      </w:r>
      <w:r w:rsidRPr="006E5086">
        <w:rPr>
          <w:b/>
          <w:i/>
          <w:szCs w:val="24"/>
        </w:rPr>
        <w:t>Марьиной Е.В. кв. 340;</w:t>
      </w:r>
      <w:r>
        <w:rPr>
          <w:b/>
          <w:i/>
          <w:szCs w:val="24"/>
        </w:rPr>
        <w:t xml:space="preserve"> </w:t>
      </w:r>
      <w:proofErr w:type="spellStart"/>
      <w:r w:rsidRPr="006E5086">
        <w:rPr>
          <w:b/>
          <w:i/>
          <w:szCs w:val="24"/>
        </w:rPr>
        <w:t>Стрекозовой</w:t>
      </w:r>
      <w:proofErr w:type="spellEnd"/>
      <w:r w:rsidRPr="006E5086">
        <w:rPr>
          <w:b/>
          <w:i/>
          <w:szCs w:val="24"/>
        </w:rPr>
        <w:t xml:space="preserve"> Л.М. </w:t>
      </w:r>
      <w:proofErr w:type="spellStart"/>
      <w:r w:rsidRPr="006E5086">
        <w:rPr>
          <w:b/>
          <w:i/>
          <w:szCs w:val="24"/>
        </w:rPr>
        <w:t>кв</w:t>
      </w:r>
      <w:proofErr w:type="spellEnd"/>
      <w:r w:rsidRPr="006E5086">
        <w:rPr>
          <w:b/>
          <w:i/>
          <w:szCs w:val="24"/>
        </w:rPr>
        <w:t xml:space="preserve"> 224</w:t>
      </w:r>
    </w:p>
    <w:p w:rsidR="00465B9E" w:rsidRDefault="00465B9E" w:rsidP="00465B9E">
      <w:pPr>
        <w:rPr>
          <w:b/>
          <w:szCs w:val="24"/>
        </w:rPr>
      </w:pPr>
      <w:r w:rsidRPr="003556DD">
        <w:rPr>
          <w:b/>
          <w:szCs w:val="24"/>
        </w:rPr>
        <w:t>1.Члены счётной комиссии:</w:t>
      </w:r>
    </w:p>
    <w:p w:rsidR="00465B9E" w:rsidRDefault="00465B9E" w:rsidP="00465B9E">
      <w:pPr>
        <w:autoSpaceDE w:val="0"/>
        <w:autoSpaceDN w:val="0"/>
        <w:adjustRightInd w:val="0"/>
        <w:rPr>
          <w:szCs w:val="24"/>
        </w:rPr>
      </w:pPr>
      <w:r w:rsidRPr="007A33D5">
        <w:rPr>
          <w:szCs w:val="24"/>
        </w:rPr>
        <w:t xml:space="preserve">1. </w:t>
      </w:r>
      <w:proofErr w:type="gramStart"/>
      <w:r w:rsidRPr="007A33D5">
        <w:rPr>
          <w:szCs w:val="24"/>
        </w:rPr>
        <w:t>Романова  З.</w:t>
      </w:r>
      <w:proofErr w:type="gramEnd"/>
      <w:r w:rsidRPr="007A33D5">
        <w:rPr>
          <w:szCs w:val="24"/>
        </w:rPr>
        <w:t xml:space="preserve">  кв.341; 2. Марьина Е.В. кв.340; </w:t>
      </w:r>
      <w:proofErr w:type="gramStart"/>
      <w:r w:rsidRPr="007A33D5">
        <w:rPr>
          <w:szCs w:val="24"/>
        </w:rPr>
        <w:t>3.Кузнецова</w:t>
      </w:r>
      <w:proofErr w:type="gramEnd"/>
      <w:r w:rsidRPr="007A33D5">
        <w:rPr>
          <w:szCs w:val="24"/>
        </w:rPr>
        <w:t xml:space="preserve"> А.А. кв.240</w:t>
      </w:r>
      <w:r>
        <w:rPr>
          <w:szCs w:val="24"/>
        </w:rPr>
        <w:t>, 4.Лысенко Н.И. кв.361, Стрекозова Л.М. кв.224</w:t>
      </w:r>
    </w:p>
    <w:p w:rsidR="001F0822" w:rsidRPr="001F0822" w:rsidRDefault="001F0822" w:rsidP="001F0822">
      <w:pPr>
        <w:autoSpaceDE w:val="0"/>
        <w:autoSpaceDN w:val="0"/>
        <w:adjustRightInd w:val="0"/>
        <w:rPr>
          <w:szCs w:val="24"/>
        </w:rPr>
      </w:pPr>
      <w:r w:rsidRPr="001F0822">
        <w:rPr>
          <w:b/>
          <w:szCs w:val="24"/>
        </w:rPr>
        <w:t>2.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Приём  бюллетеней</w:t>
      </w:r>
      <w:proofErr w:type="gramEnd"/>
      <w:r>
        <w:rPr>
          <w:b/>
          <w:szCs w:val="24"/>
        </w:rPr>
        <w:t xml:space="preserve"> осуществлялся: </w:t>
      </w:r>
      <w:r w:rsidRPr="001F0822">
        <w:rPr>
          <w:szCs w:val="24"/>
        </w:rPr>
        <w:t>с 28.10-05.11-2019</w:t>
      </w:r>
      <w:r>
        <w:rPr>
          <w:b/>
          <w:szCs w:val="24"/>
        </w:rPr>
        <w:t xml:space="preserve"> </w:t>
      </w:r>
      <w:r w:rsidRPr="001F0822">
        <w:rPr>
          <w:szCs w:val="24"/>
        </w:rPr>
        <w:t xml:space="preserve">ежедневно с 18.00-21.00 ч. </w:t>
      </w:r>
      <w:r>
        <w:rPr>
          <w:szCs w:val="24"/>
        </w:rPr>
        <w:t xml:space="preserve">;                          </w:t>
      </w:r>
      <w:r w:rsidRPr="001F0822">
        <w:rPr>
          <w:b/>
          <w:szCs w:val="24"/>
        </w:rPr>
        <w:t>4 и 5  ноября 2019  с 12.00 до 21.00 час</w:t>
      </w:r>
      <w:r>
        <w:rPr>
          <w:szCs w:val="24"/>
        </w:rPr>
        <w:t xml:space="preserve"> .</w:t>
      </w:r>
      <w:r w:rsidRPr="001F0822">
        <w:rPr>
          <w:szCs w:val="24"/>
        </w:rPr>
        <w:t xml:space="preserve">по адресу: ул. Школьная д.11, </w:t>
      </w:r>
      <w:r>
        <w:rPr>
          <w:szCs w:val="24"/>
        </w:rPr>
        <w:t xml:space="preserve">  </w:t>
      </w:r>
      <w:r w:rsidRPr="001F0822">
        <w:rPr>
          <w:szCs w:val="24"/>
        </w:rPr>
        <w:t>4-ый подъезд, 1 этаж</w:t>
      </w:r>
    </w:p>
    <w:p w:rsidR="00465B9E" w:rsidRDefault="001F0822" w:rsidP="00465B9E">
      <w:pPr>
        <w:rPr>
          <w:b/>
          <w:szCs w:val="24"/>
        </w:rPr>
      </w:pPr>
      <w:r>
        <w:rPr>
          <w:b/>
          <w:szCs w:val="24"/>
        </w:rPr>
        <w:t>3</w:t>
      </w:r>
      <w:r w:rsidR="00465B9E">
        <w:rPr>
          <w:b/>
          <w:szCs w:val="24"/>
        </w:rPr>
        <w:t xml:space="preserve">. Заседание </w:t>
      </w:r>
      <w:proofErr w:type="gramStart"/>
      <w:r w:rsidR="00465B9E">
        <w:rPr>
          <w:b/>
          <w:szCs w:val="24"/>
        </w:rPr>
        <w:t>счётной  комиссии</w:t>
      </w:r>
      <w:proofErr w:type="gramEnd"/>
      <w:r w:rsidR="00465B9E">
        <w:rPr>
          <w:b/>
          <w:szCs w:val="24"/>
        </w:rPr>
        <w:t xml:space="preserve"> состоялось 5 ноября 20</w:t>
      </w:r>
      <w:r w:rsidR="00EA4290">
        <w:rPr>
          <w:b/>
          <w:szCs w:val="24"/>
        </w:rPr>
        <w:t>19 г. в  21:20 час</w:t>
      </w:r>
    </w:p>
    <w:p w:rsidR="00465B9E" w:rsidRDefault="00465B9E" w:rsidP="00465B9E">
      <w:pPr>
        <w:rPr>
          <w:b/>
          <w:szCs w:val="24"/>
        </w:rPr>
      </w:pPr>
      <w:r>
        <w:rPr>
          <w:b/>
          <w:szCs w:val="24"/>
        </w:rPr>
        <w:t xml:space="preserve">            </w:t>
      </w:r>
      <w:proofErr w:type="gramStart"/>
      <w:r>
        <w:rPr>
          <w:b/>
          <w:szCs w:val="24"/>
        </w:rPr>
        <w:t>окончание</w:t>
      </w:r>
      <w:r w:rsidR="00EA4290">
        <w:rPr>
          <w:b/>
          <w:szCs w:val="24"/>
        </w:rPr>
        <w:t>:  7</w:t>
      </w:r>
      <w:proofErr w:type="gramEnd"/>
      <w:r w:rsidR="00EA4290">
        <w:rPr>
          <w:b/>
          <w:szCs w:val="24"/>
        </w:rPr>
        <w:t xml:space="preserve"> ноября  2019 г. в 23:45</w:t>
      </w:r>
    </w:p>
    <w:p w:rsidR="007D43C5" w:rsidRDefault="007D43C5" w:rsidP="00465B9E">
      <w:pPr>
        <w:ind w:left="0" w:firstLine="0"/>
        <w:jc w:val="left"/>
        <w:rPr>
          <w:szCs w:val="24"/>
        </w:rPr>
      </w:pPr>
    </w:p>
    <w:p w:rsidR="007D43C5" w:rsidRDefault="007D43C5" w:rsidP="007D43C5">
      <w:pPr>
        <w:jc w:val="left"/>
        <w:rPr>
          <w:szCs w:val="24"/>
        </w:rPr>
      </w:pPr>
      <w:r w:rsidRPr="00390E19">
        <w:rPr>
          <w:b/>
          <w:szCs w:val="24"/>
        </w:rPr>
        <w:t>Форма проведения общего собрания</w:t>
      </w:r>
      <w:r>
        <w:rPr>
          <w:szCs w:val="24"/>
        </w:rPr>
        <w:t xml:space="preserve"> </w:t>
      </w:r>
      <w:r>
        <w:rPr>
          <w:szCs w:val="24"/>
        </w:rPr>
        <w:sym w:font="Symbol" w:char="F02D"/>
      </w:r>
      <w:r>
        <w:rPr>
          <w:szCs w:val="24"/>
        </w:rPr>
        <w:t xml:space="preserve"> очно-заочное  голосование</w:t>
      </w:r>
    </w:p>
    <w:p w:rsidR="007D43C5" w:rsidRDefault="007D43C5" w:rsidP="007D43C5">
      <w:pPr>
        <w:tabs>
          <w:tab w:val="left" w:pos="5954"/>
        </w:tabs>
        <w:rPr>
          <w:szCs w:val="24"/>
        </w:rPr>
      </w:pPr>
      <w:r>
        <w:rPr>
          <w:szCs w:val="24"/>
        </w:rPr>
        <w:t xml:space="preserve">Общая площадь многоквартирного дома </w:t>
      </w:r>
      <w:r>
        <w:rPr>
          <w:szCs w:val="24"/>
        </w:rPr>
        <w:sym w:font="Symbol" w:char="F02D"/>
      </w:r>
      <w:r w:rsidRPr="00A32CB2">
        <w:rPr>
          <w:b/>
          <w:szCs w:val="24"/>
        </w:rPr>
        <w:t>21 823.51 м2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:rsidR="007D43C5" w:rsidRDefault="007D43C5" w:rsidP="007D43C5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0F6D69" w:rsidRDefault="000F6D69" w:rsidP="000F6D69">
      <w:pPr>
        <w:tabs>
          <w:tab w:val="center" w:pos="5026"/>
        </w:tabs>
        <w:ind w:right="0"/>
        <w:jc w:val="left"/>
        <w:rPr>
          <w:b/>
          <w:szCs w:val="24"/>
        </w:rPr>
      </w:pPr>
      <w:r w:rsidRPr="00B63BF3">
        <w:rPr>
          <w:b/>
          <w:szCs w:val="24"/>
        </w:rPr>
        <w:t xml:space="preserve">Место </w:t>
      </w:r>
      <w:proofErr w:type="gramStart"/>
      <w:r w:rsidRPr="00B63BF3">
        <w:rPr>
          <w:b/>
          <w:szCs w:val="24"/>
        </w:rPr>
        <w:t>проведения</w:t>
      </w:r>
      <w:r>
        <w:rPr>
          <w:szCs w:val="24"/>
        </w:rPr>
        <w:t xml:space="preserve">  внеочередного</w:t>
      </w:r>
      <w:proofErr w:type="gramEnd"/>
      <w:r>
        <w:rPr>
          <w:szCs w:val="24"/>
        </w:rPr>
        <w:t xml:space="preserve">  общего собрания совместного присутствия:</w:t>
      </w:r>
      <w:r w:rsidRPr="00B63BF3">
        <w:rPr>
          <w:szCs w:val="24"/>
        </w:rPr>
        <w:t xml:space="preserve"> </w:t>
      </w:r>
      <w:r>
        <w:rPr>
          <w:szCs w:val="24"/>
        </w:rPr>
        <w:t xml:space="preserve">Московская область, Ногинский район, пос. </w:t>
      </w:r>
      <w:proofErr w:type="spellStart"/>
      <w:r>
        <w:rPr>
          <w:szCs w:val="24"/>
        </w:rPr>
        <w:t>Зеленый,ул</w:t>
      </w:r>
      <w:proofErr w:type="spellEnd"/>
      <w:r>
        <w:rPr>
          <w:szCs w:val="24"/>
        </w:rPr>
        <w:t xml:space="preserve">. Школьная, дом 11, </w:t>
      </w:r>
      <w:r>
        <w:rPr>
          <w:b/>
          <w:szCs w:val="24"/>
        </w:rPr>
        <w:t>клуб  «Муравейник» ; 3-этаж</w:t>
      </w:r>
    </w:p>
    <w:p w:rsidR="000F6D69" w:rsidRDefault="003E1DCC" w:rsidP="000F6D69">
      <w:pPr>
        <w:tabs>
          <w:tab w:val="center" w:pos="5026"/>
        </w:tabs>
        <w:ind w:right="0"/>
        <w:jc w:val="left"/>
        <w:rPr>
          <w:szCs w:val="24"/>
        </w:rPr>
      </w:pPr>
      <w:r>
        <w:rPr>
          <w:b/>
          <w:szCs w:val="24"/>
        </w:rPr>
        <w:t>Время: план: 18.15-20.00 час     факт: 18.25-20.05 час</w:t>
      </w:r>
    </w:p>
    <w:p w:rsidR="000F6D69" w:rsidRDefault="000F6D69" w:rsidP="000F6D69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3E1DCC" w:rsidRDefault="003E1DCC" w:rsidP="000F6D69">
      <w:pPr>
        <w:pStyle w:val="ConsNonforma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0F6D69" w:rsidRPr="00571E0F" w:rsidRDefault="000F6D69" w:rsidP="000F6D69">
      <w:pPr>
        <w:pStyle w:val="ConsNonformat"/>
        <w:ind w:left="14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1E0F">
        <w:rPr>
          <w:rFonts w:ascii="Times New Roman" w:hAnsi="Times New Roman" w:cs="Times New Roman"/>
          <w:b/>
          <w:sz w:val="24"/>
          <w:szCs w:val="24"/>
        </w:rPr>
        <w:t xml:space="preserve">ПРИГЛАШЕНЫ: </w:t>
      </w:r>
      <w:r w:rsidRPr="00571E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глава Богородского края, заместитель главы по ЖКХ, депутат нашего дома; ген. директор ООО «УК </w:t>
      </w:r>
      <w:proofErr w:type="spellStart"/>
      <w:r w:rsidRPr="00571E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Экосервис</w:t>
      </w:r>
      <w:proofErr w:type="spellEnd"/>
      <w:r w:rsidRPr="00571E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собственники домов №9 и № 15</w:t>
      </w:r>
    </w:p>
    <w:p w:rsidR="000F6D69" w:rsidRDefault="000F6D69" w:rsidP="000F6D69">
      <w:pPr>
        <w:rPr>
          <w:b/>
          <w:szCs w:val="24"/>
        </w:rPr>
      </w:pPr>
    </w:p>
    <w:p w:rsidR="000F6D69" w:rsidRPr="005F1258" w:rsidRDefault="000F6D69" w:rsidP="000F6D69">
      <w:pPr>
        <w:rPr>
          <w:b/>
          <w:szCs w:val="24"/>
        </w:rPr>
      </w:pPr>
      <w:r>
        <w:rPr>
          <w:b/>
          <w:szCs w:val="24"/>
        </w:rPr>
        <w:t xml:space="preserve">Генеральный директор </w:t>
      </w:r>
      <w:r w:rsidRPr="00571E0F">
        <w:rPr>
          <w:color w:val="000000" w:themeColor="text1"/>
          <w:szCs w:val="24"/>
          <w:shd w:val="clear" w:color="auto" w:fill="FFFFFF"/>
        </w:rPr>
        <w:t xml:space="preserve">ООО «УК </w:t>
      </w:r>
      <w:proofErr w:type="spellStart"/>
      <w:r w:rsidRPr="00571E0F">
        <w:rPr>
          <w:color w:val="000000" w:themeColor="text1"/>
          <w:szCs w:val="24"/>
          <w:shd w:val="clear" w:color="auto" w:fill="FFFFFF"/>
        </w:rPr>
        <w:t>Экосервис</w:t>
      </w:r>
      <w:proofErr w:type="spellEnd"/>
      <w:r w:rsidRPr="00571E0F">
        <w:rPr>
          <w:color w:val="000000" w:themeColor="text1"/>
          <w:szCs w:val="24"/>
          <w:shd w:val="clear" w:color="auto" w:fill="FFFFFF"/>
        </w:rPr>
        <w:t>»</w:t>
      </w:r>
      <w:r w:rsidR="00404622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404622">
        <w:rPr>
          <w:color w:val="000000" w:themeColor="text1"/>
          <w:szCs w:val="24"/>
          <w:shd w:val="clear" w:color="auto" w:fill="FFFFFF"/>
        </w:rPr>
        <w:t>Тинюков</w:t>
      </w:r>
      <w:proofErr w:type="spellEnd"/>
      <w:r w:rsidR="00404622">
        <w:rPr>
          <w:color w:val="000000" w:themeColor="text1"/>
          <w:szCs w:val="24"/>
          <w:shd w:val="clear" w:color="auto" w:fill="FFFFFF"/>
        </w:rPr>
        <w:t xml:space="preserve"> Валерий Александрович и </w:t>
      </w:r>
      <w:proofErr w:type="gramStart"/>
      <w:r w:rsidR="00404622" w:rsidRPr="00404622">
        <w:rPr>
          <w:b/>
          <w:color w:val="000000" w:themeColor="text1"/>
          <w:szCs w:val="24"/>
          <w:shd w:val="clear" w:color="auto" w:fill="FFFFFF"/>
        </w:rPr>
        <w:t>представители  Администрации</w:t>
      </w:r>
      <w:proofErr w:type="gramEnd"/>
      <w:r w:rsidR="00404622">
        <w:rPr>
          <w:color w:val="000000" w:themeColor="text1"/>
          <w:szCs w:val="24"/>
          <w:shd w:val="clear" w:color="auto" w:fill="FFFFFF"/>
        </w:rPr>
        <w:t xml:space="preserve">  Богородского округа  </w:t>
      </w:r>
      <w:r w:rsidRPr="005F1258">
        <w:rPr>
          <w:b/>
          <w:color w:val="000000" w:themeColor="text1"/>
          <w:szCs w:val="24"/>
          <w:shd w:val="clear" w:color="auto" w:fill="FFFFFF"/>
        </w:rPr>
        <w:t>отсутствовал</w:t>
      </w:r>
      <w:r w:rsidR="00404622">
        <w:rPr>
          <w:b/>
          <w:color w:val="000000" w:themeColor="text1"/>
          <w:szCs w:val="24"/>
          <w:shd w:val="clear" w:color="auto" w:fill="FFFFFF"/>
        </w:rPr>
        <w:t>и</w:t>
      </w:r>
    </w:p>
    <w:p w:rsidR="000F6D69" w:rsidRDefault="000F6D69" w:rsidP="000F6D69">
      <w:pPr>
        <w:pBdr>
          <w:bottom w:val="single" w:sz="12" w:space="1" w:color="auto"/>
        </w:pBdr>
        <w:rPr>
          <w:b/>
          <w:szCs w:val="24"/>
        </w:rPr>
      </w:pPr>
    </w:p>
    <w:p w:rsidR="000F6D69" w:rsidRDefault="000F6D69" w:rsidP="000F6D69">
      <w:pPr>
        <w:pBdr>
          <w:bottom w:val="single" w:sz="12" w:space="1" w:color="auto"/>
        </w:pBdr>
        <w:rPr>
          <w:b/>
          <w:szCs w:val="24"/>
        </w:rPr>
      </w:pPr>
      <w:r w:rsidRPr="0011042C">
        <w:rPr>
          <w:b/>
          <w:szCs w:val="24"/>
        </w:rPr>
        <w:t>Присутствовали:</w:t>
      </w:r>
    </w:p>
    <w:p w:rsidR="000F6D69" w:rsidRPr="0011042C" w:rsidRDefault="000F6D69" w:rsidP="000F6D69">
      <w:pPr>
        <w:rPr>
          <w:b/>
          <w:szCs w:val="24"/>
        </w:rPr>
      </w:pPr>
    </w:p>
    <w:p w:rsidR="000F6D69" w:rsidRDefault="000F6D69" w:rsidP="000F6D69">
      <w:pPr>
        <w:ind w:left="0" w:right="179" w:firstLine="0"/>
        <w:jc w:val="left"/>
        <w:rPr>
          <w:szCs w:val="24"/>
        </w:rPr>
      </w:pPr>
      <w:r w:rsidRPr="00B63BF3">
        <w:rPr>
          <w:szCs w:val="24"/>
        </w:rPr>
        <w:t>1.</w:t>
      </w:r>
      <w:r w:rsidRPr="00B63BF3">
        <w:rPr>
          <w:rFonts w:eastAsia="Arial"/>
          <w:szCs w:val="24"/>
        </w:rPr>
        <w:t xml:space="preserve"> </w:t>
      </w:r>
      <w:r>
        <w:rPr>
          <w:szCs w:val="24"/>
        </w:rPr>
        <w:t xml:space="preserve">приложение № 1 «Реестры   регистрации собственников» - </w:t>
      </w:r>
      <w:r w:rsidR="009660E3" w:rsidRPr="009660E3">
        <w:rPr>
          <w:b/>
          <w:szCs w:val="24"/>
        </w:rPr>
        <w:t>21 человек</w:t>
      </w:r>
    </w:p>
    <w:p w:rsidR="000F6D69" w:rsidRDefault="000F6D69" w:rsidP="000F6D69">
      <w:pPr>
        <w:tabs>
          <w:tab w:val="right" w:pos="9923"/>
        </w:tabs>
        <w:ind w:left="0" w:firstLine="0"/>
        <w:rPr>
          <w:b/>
          <w:szCs w:val="24"/>
          <w:u w:val="single"/>
        </w:rPr>
      </w:pPr>
      <w:r>
        <w:rPr>
          <w:b/>
          <w:szCs w:val="24"/>
        </w:rPr>
        <w:t>2.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>приложение № 2 «Реестры   делегатов»</w:t>
      </w:r>
      <w:r>
        <w:rPr>
          <w:b/>
          <w:szCs w:val="24"/>
          <w:u w:val="single"/>
        </w:rPr>
        <w:t xml:space="preserve"> - </w:t>
      </w:r>
      <w:r w:rsidR="009660E3">
        <w:rPr>
          <w:b/>
          <w:szCs w:val="24"/>
          <w:u w:val="single"/>
        </w:rPr>
        <w:t>9 делегатов</w:t>
      </w:r>
    </w:p>
    <w:p w:rsidR="000F6D69" w:rsidRPr="005F1258" w:rsidRDefault="005403C2" w:rsidP="000F6D69">
      <w:pPr>
        <w:tabs>
          <w:tab w:val="right" w:pos="9923"/>
        </w:tabs>
        <w:ind w:left="0" w:firstLine="0"/>
        <w:rPr>
          <w:b/>
          <w:szCs w:val="24"/>
        </w:rPr>
      </w:pPr>
      <w:r>
        <w:rPr>
          <w:b/>
          <w:szCs w:val="24"/>
        </w:rPr>
        <w:t>3</w:t>
      </w:r>
      <w:r w:rsidR="000F6D69" w:rsidRPr="005F1258">
        <w:rPr>
          <w:b/>
          <w:szCs w:val="24"/>
        </w:rPr>
        <w:t>.</w:t>
      </w:r>
      <w:r w:rsidR="000F6D69">
        <w:rPr>
          <w:b/>
          <w:szCs w:val="24"/>
        </w:rPr>
        <w:t xml:space="preserve"> АКТ №1 собственники без регистрации   -     8 человек</w:t>
      </w:r>
    </w:p>
    <w:p w:rsidR="007D43C5" w:rsidRDefault="007D43C5" w:rsidP="007D43C5">
      <w:pPr>
        <w:jc w:val="left"/>
        <w:rPr>
          <w:szCs w:val="24"/>
        </w:rPr>
      </w:pPr>
    </w:p>
    <w:p w:rsidR="005F4942" w:rsidRDefault="005F4942" w:rsidP="00465B9E">
      <w:pPr>
        <w:tabs>
          <w:tab w:val="right" w:pos="9923"/>
        </w:tabs>
        <w:ind w:left="0" w:firstLine="0"/>
        <w:rPr>
          <w:szCs w:val="24"/>
        </w:rPr>
      </w:pPr>
    </w:p>
    <w:p w:rsidR="003E1DCC" w:rsidRDefault="005F4942" w:rsidP="009660E3">
      <w:pPr>
        <w:tabs>
          <w:tab w:val="right" w:pos="9923"/>
        </w:tabs>
        <w:jc w:val="left"/>
        <w:rPr>
          <w:szCs w:val="24"/>
        </w:rPr>
      </w:pPr>
      <w:r>
        <w:rPr>
          <w:szCs w:val="24"/>
        </w:rPr>
        <w:t xml:space="preserve">В очно-заочном </w:t>
      </w:r>
      <w:proofErr w:type="gramStart"/>
      <w:r>
        <w:rPr>
          <w:szCs w:val="24"/>
        </w:rPr>
        <w:t>голосовании  с</w:t>
      </w:r>
      <w:proofErr w:type="gramEnd"/>
      <w:r>
        <w:rPr>
          <w:szCs w:val="24"/>
        </w:rPr>
        <w:t xml:space="preserve"> 27.10-2019 по 05.11-2019   участвовали:</w:t>
      </w:r>
    </w:p>
    <w:p w:rsidR="005F4942" w:rsidRDefault="005F4942" w:rsidP="009660E3">
      <w:pPr>
        <w:tabs>
          <w:tab w:val="right" w:pos="9923"/>
        </w:tabs>
        <w:jc w:val="left"/>
        <w:rPr>
          <w:szCs w:val="24"/>
        </w:rPr>
      </w:pPr>
    </w:p>
    <w:p w:rsidR="003E1DCC" w:rsidRDefault="003E1DCC" w:rsidP="009660E3">
      <w:pPr>
        <w:tabs>
          <w:tab w:val="left" w:pos="3402"/>
        </w:tabs>
        <w:jc w:val="left"/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Собственники  жилых</w:t>
      </w:r>
      <w:proofErr w:type="gramEnd"/>
      <w:r>
        <w:rPr>
          <w:szCs w:val="24"/>
        </w:rPr>
        <w:t xml:space="preserve"> </w:t>
      </w:r>
      <w:r w:rsidR="009660E3">
        <w:rPr>
          <w:szCs w:val="24"/>
        </w:rPr>
        <w:t xml:space="preserve"> и нежилых помещений в количестве -391 человек</w:t>
      </w:r>
      <w:r>
        <w:rPr>
          <w:szCs w:val="24"/>
        </w:rPr>
        <w:t xml:space="preserve">             </w:t>
      </w:r>
    </w:p>
    <w:p w:rsidR="005F4942" w:rsidRDefault="004C2D90" w:rsidP="009660E3">
      <w:pPr>
        <w:tabs>
          <w:tab w:val="right" w:pos="9923"/>
        </w:tabs>
        <w:ind w:left="0" w:firstLine="0"/>
        <w:jc w:val="left"/>
        <w:rPr>
          <w:szCs w:val="24"/>
        </w:rPr>
      </w:pPr>
      <w:r>
        <w:rPr>
          <w:szCs w:val="24"/>
        </w:rPr>
        <w:t>2</w:t>
      </w:r>
      <w:r w:rsidR="005F4942">
        <w:rPr>
          <w:szCs w:val="24"/>
        </w:rPr>
        <w:t>.</w:t>
      </w:r>
      <w:proofErr w:type="gramStart"/>
      <w:r w:rsidR="005F4942">
        <w:rPr>
          <w:szCs w:val="24"/>
        </w:rPr>
        <w:t>Собственники  -</w:t>
      </w:r>
      <w:proofErr w:type="gramEnd"/>
      <w:r w:rsidR="005F4942">
        <w:rPr>
          <w:b/>
          <w:szCs w:val="24"/>
        </w:rPr>
        <w:t xml:space="preserve">делегаты       </w:t>
      </w:r>
      <w:r>
        <w:rPr>
          <w:b/>
          <w:szCs w:val="24"/>
        </w:rPr>
        <w:t xml:space="preserve">                            в количестве -14 человек</w:t>
      </w:r>
      <w:r w:rsidR="005F4942">
        <w:rPr>
          <w:b/>
          <w:szCs w:val="24"/>
        </w:rPr>
        <w:t xml:space="preserve">                        </w:t>
      </w:r>
      <w:r w:rsidR="005F4942">
        <w:rPr>
          <w:szCs w:val="24"/>
        </w:rPr>
        <w:t>;</w:t>
      </w:r>
    </w:p>
    <w:p w:rsidR="003E1DCC" w:rsidRDefault="003E1DCC" w:rsidP="009660E3">
      <w:pPr>
        <w:tabs>
          <w:tab w:val="right" w:pos="9923"/>
        </w:tabs>
        <w:ind w:left="0" w:firstLine="0"/>
        <w:jc w:val="left"/>
        <w:rPr>
          <w:szCs w:val="24"/>
        </w:rPr>
      </w:pPr>
    </w:p>
    <w:p w:rsidR="007D43C5" w:rsidRDefault="007D43C5" w:rsidP="009660E3">
      <w:pPr>
        <w:pBdr>
          <w:top w:val="single" w:sz="4" w:space="1" w:color="auto"/>
        </w:pBdr>
        <w:ind w:left="7286" w:right="990"/>
        <w:jc w:val="left"/>
        <w:rPr>
          <w:sz w:val="2"/>
          <w:szCs w:val="2"/>
        </w:rPr>
      </w:pPr>
    </w:p>
    <w:p w:rsidR="003E1DCC" w:rsidRPr="004C2D90" w:rsidRDefault="007D43C5" w:rsidP="004C2D90">
      <w:pPr>
        <w:ind w:left="0" w:firstLine="0"/>
        <w:rPr>
          <w:spacing w:val="3"/>
          <w:szCs w:val="24"/>
        </w:rPr>
      </w:pPr>
      <w:r>
        <w:rPr>
          <w:szCs w:val="24"/>
        </w:rPr>
        <w:t>Всего присутствовало собственн</w:t>
      </w:r>
      <w:r w:rsidR="004C2D90">
        <w:rPr>
          <w:szCs w:val="24"/>
        </w:rPr>
        <w:t xml:space="preserve">иков, обладающих </w:t>
      </w:r>
      <w:r w:rsidR="004C2D90" w:rsidRPr="004C2D90">
        <w:rPr>
          <w:b/>
          <w:spacing w:val="3"/>
          <w:szCs w:val="24"/>
        </w:rPr>
        <w:t xml:space="preserve">16077,6 </w:t>
      </w:r>
      <w:proofErr w:type="gramStart"/>
      <w:r w:rsidR="004C2D90" w:rsidRPr="004C2D90">
        <w:rPr>
          <w:b/>
          <w:spacing w:val="3"/>
          <w:szCs w:val="24"/>
        </w:rPr>
        <w:t>голосов</w:t>
      </w:r>
      <w:r w:rsidR="004C2D90">
        <w:rPr>
          <w:spacing w:val="3"/>
          <w:szCs w:val="24"/>
        </w:rPr>
        <w:t xml:space="preserve"> ,</w:t>
      </w:r>
      <w:proofErr w:type="gramEnd"/>
      <w:r w:rsidR="004C2D90">
        <w:rPr>
          <w:spacing w:val="3"/>
          <w:szCs w:val="24"/>
        </w:rPr>
        <w:t xml:space="preserve"> что составляет </w:t>
      </w:r>
      <w:r w:rsidR="004C2D90" w:rsidRPr="004C2D90">
        <w:rPr>
          <w:b/>
          <w:szCs w:val="24"/>
        </w:rPr>
        <w:t>74.44 %</w:t>
      </w:r>
      <w:r w:rsidR="004C2D90">
        <w:rPr>
          <w:szCs w:val="24"/>
        </w:rPr>
        <w:t xml:space="preserve"> </w:t>
      </w:r>
    </w:p>
    <w:p w:rsidR="004C2D90" w:rsidRDefault="004C2D90" w:rsidP="007D43C5">
      <w:pPr>
        <w:tabs>
          <w:tab w:val="left" w:pos="2835"/>
        </w:tabs>
        <w:rPr>
          <w:b/>
          <w:szCs w:val="24"/>
        </w:rPr>
      </w:pPr>
    </w:p>
    <w:p w:rsidR="007D43C5" w:rsidRDefault="007D43C5" w:rsidP="007D43C5">
      <w:pPr>
        <w:tabs>
          <w:tab w:val="left" w:pos="2835"/>
        </w:tabs>
        <w:rPr>
          <w:szCs w:val="24"/>
        </w:rPr>
      </w:pPr>
      <w:r w:rsidRPr="00A32CB2">
        <w:rPr>
          <w:b/>
          <w:szCs w:val="24"/>
        </w:rPr>
        <w:t>Представлено   бюллетеней «РЕШЕНИЙ»</w:t>
      </w:r>
      <w:r w:rsidR="009660E3">
        <w:rPr>
          <w:szCs w:val="24"/>
        </w:rPr>
        <w:t xml:space="preserve"> -   </w:t>
      </w:r>
      <w:r w:rsidR="009660E3" w:rsidRPr="009660E3">
        <w:rPr>
          <w:b/>
          <w:szCs w:val="24"/>
        </w:rPr>
        <w:t xml:space="preserve">56 </w:t>
      </w:r>
      <w:proofErr w:type="spellStart"/>
      <w:r w:rsidR="009660E3" w:rsidRPr="009660E3">
        <w:rPr>
          <w:b/>
          <w:szCs w:val="24"/>
        </w:rPr>
        <w:t>шт</w:t>
      </w:r>
      <w:proofErr w:type="spellEnd"/>
      <w:r>
        <w:rPr>
          <w:szCs w:val="24"/>
        </w:rPr>
        <w:t xml:space="preserve"> </w:t>
      </w:r>
    </w:p>
    <w:p w:rsidR="007D43C5" w:rsidRDefault="007D43C5" w:rsidP="009660E3">
      <w:pPr>
        <w:tabs>
          <w:tab w:val="left" w:pos="2835"/>
        </w:tabs>
        <w:rPr>
          <w:szCs w:val="24"/>
        </w:rPr>
      </w:pPr>
      <w:r>
        <w:rPr>
          <w:szCs w:val="24"/>
        </w:rPr>
        <w:t>- действительных –</w:t>
      </w:r>
      <w:r w:rsidR="009660E3">
        <w:rPr>
          <w:szCs w:val="24"/>
        </w:rPr>
        <w:t xml:space="preserve"> </w:t>
      </w:r>
      <w:r w:rsidR="009660E3" w:rsidRPr="009660E3">
        <w:rPr>
          <w:b/>
          <w:szCs w:val="24"/>
        </w:rPr>
        <w:t xml:space="preserve">56 </w:t>
      </w:r>
      <w:proofErr w:type="spellStart"/>
      <w:r w:rsidR="009660E3" w:rsidRPr="009660E3">
        <w:rPr>
          <w:b/>
          <w:szCs w:val="24"/>
        </w:rPr>
        <w:t>шт</w:t>
      </w:r>
      <w:proofErr w:type="spellEnd"/>
    </w:p>
    <w:p w:rsidR="007D43C5" w:rsidRDefault="007D43C5" w:rsidP="007D43C5">
      <w:pPr>
        <w:tabs>
          <w:tab w:val="left" w:pos="2835"/>
        </w:tabs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недействит</w:t>
      </w:r>
      <w:r w:rsidR="005F4942">
        <w:rPr>
          <w:szCs w:val="24"/>
        </w:rPr>
        <w:t>ельных  -</w:t>
      </w:r>
      <w:proofErr w:type="gramEnd"/>
      <w:r w:rsidR="005F4942">
        <w:rPr>
          <w:szCs w:val="24"/>
        </w:rPr>
        <w:t xml:space="preserve"> </w:t>
      </w:r>
      <w:r w:rsidR="009660E3" w:rsidRPr="009660E3">
        <w:rPr>
          <w:b/>
          <w:szCs w:val="24"/>
        </w:rPr>
        <w:t>НЕТ</w:t>
      </w:r>
    </w:p>
    <w:p w:rsidR="007D43C5" w:rsidRPr="003F2924" w:rsidRDefault="007D43C5" w:rsidP="007D43C5">
      <w:pPr>
        <w:pStyle w:val="a3"/>
        <w:rPr>
          <w:szCs w:val="24"/>
        </w:rPr>
      </w:pPr>
      <w:r w:rsidRPr="003F2924">
        <w:rPr>
          <w:b/>
          <w:szCs w:val="24"/>
        </w:rPr>
        <w:t>Кворум</w:t>
      </w:r>
      <w:r w:rsidRPr="003F2924">
        <w:rPr>
          <w:szCs w:val="24"/>
        </w:rPr>
        <w:t xml:space="preserve"> </w:t>
      </w:r>
      <w:r w:rsidRPr="003F2924">
        <w:rPr>
          <w:szCs w:val="24"/>
        </w:rPr>
        <w:sym w:font="Symbol" w:char="F02D"/>
      </w:r>
      <w:r>
        <w:rPr>
          <w:szCs w:val="24"/>
        </w:rPr>
        <w:t xml:space="preserve">  имеется </w:t>
      </w:r>
    </w:p>
    <w:p w:rsidR="004C2D90" w:rsidRDefault="004C2D90" w:rsidP="007D43C5">
      <w:pPr>
        <w:pStyle w:val="a3"/>
        <w:rPr>
          <w:szCs w:val="24"/>
        </w:rPr>
      </w:pPr>
    </w:p>
    <w:p w:rsidR="007D43C5" w:rsidRPr="003F2924" w:rsidRDefault="007D43C5" w:rsidP="007D43C5">
      <w:pPr>
        <w:pStyle w:val="a3"/>
        <w:rPr>
          <w:szCs w:val="24"/>
        </w:rPr>
      </w:pPr>
      <w:r w:rsidRPr="003F2924">
        <w:rPr>
          <w:szCs w:val="24"/>
        </w:rPr>
        <w:t xml:space="preserve">Общее собрание собственников помещений </w:t>
      </w:r>
      <w:r w:rsidRPr="003F2924">
        <w:rPr>
          <w:szCs w:val="24"/>
        </w:rPr>
        <w:sym w:font="Symbol" w:char="F02D"/>
      </w:r>
      <w:r>
        <w:rPr>
          <w:szCs w:val="24"/>
        </w:rPr>
        <w:t xml:space="preserve"> </w:t>
      </w:r>
      <w:r w:rsidRPr="003F2924">
        <w:rPr>
          <w:b/>
          <w:szCs w:val="24"/>
        </w:rPr>
        <w:t>правомочно</w:t>
      </w:r>
    </w:p>
    <w:p w:rsidR="00CC6880" w:rsidRPr="005F4942" w:rsidRDefault="00CC6880" w:rsidP="005F4942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rFonts w:eastAsia="Calibri"/>
          <w:szCs w:val="24"/>
        </w:rPr>
      </w:pPr>
      <w:r w:rsidRPr="00717B0E">
        <w:rPr>
          <w:b/>
          <w:szCs w:val="24"/>
          <w:u w:val="single"/>
        </w:rPr>
        <w:t xml:space="preserve">               </w:t>
      </w:r>
    </w:p>
    <w:p w:rsidR="004C2D90" w:rsidRDefault="004C2D90" w:rsidP="00B27FEF">
      <w:pPr>
        <w:tabs>
          <w:tab w:val="right" w:pos="9923"/>
        </w:tabs>
        <w:ind w:left="0" w:firstLine="0"/>
        <w:rPr>
          <w:b/>
          <w:szCs w:val="24"/>
          <w:u w:val="single"/>
        </w:rPr>
      </w:pPr>
    </w:p>
    <w:p w:rsidR="004C2D90" w:rsidRDefault="004C2D90" w:rsidP="00B27FEF">
      <w:pPr>
        <w:tabs>
          <w:tab w:val="right" w:pos="9923"/>
        </w:tabs>
        <w:ind w:left="0" w:firstLine="0"/>
        <w:rPr>
          <w:b/>
          <w:szCs w:val="24"/>
          <w:u w:val="single"/>
        </w:rPr>
      </w:pPr>
    </w:p>
    <w:p w:rsidR="004C2D90" w:rsidRDefault="004C2D90" w:rsidP="00B27FEF">
      <w:pPr>
        <w:tabs>
          <w:tab w:val="right" w:pos="9923"/>
        </w:tabs>
        <w:ind w:left="0" w:firstLine="0"/>
        <w:rPr>
          <w:b/>
          <w:szCs w:val="24"/>
          <w:u w:val="single"/>
        </w:rPr>
      </w:pPr>
    </w:p>
    <w:p w:rsidR="004C2D90" w:rsidRDefault="004C2D90" w:rsidP="004C2D90">
      <w:pPr>
        <w:tabs>
          <w:tab w:val="right" w:pos="9923"/>
        </w:tabs>
        <w:ind w:left="0" w:firstLine="0"/>
        <w:rPr>
          <w:b/>
          <w:szCs w:val="24"/>
          <w:u w:val="single"/>
        </w:rPr>
      </w:pPr>
      <w:r w:rsidRPr="00D07898">
        <w:rPr>
          <w:b/>
          <w:szCs w:val="24"/>
          <w:u w:val="single"/>
        </w:rPr>
        <w:lastRenderedPageBreak/>
        <w:t xml:space="preserve">Повестка дня    общего собрания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946"/>
        <w:gridCol w:w="1207"/>
        <w:gridCol w:w="1472"/>
        <w:gridCol w:w="1558"/>
      </w:tblGrid>
      <w:tr w:rsidR="004C2D90" w:rsidRPr="00324C55" w:rsidTr="004C2D90">
        <w:trPr>
          <w:trHeight w:val="405"/>
        </w:trPr>
        <w:tc>
          <w:tcPr>
            <w:tcW w:w="706" w:type="dxa"/>
            <w:vMerge w:val="restart"/>
            <w:shd w:val="clear" w:color="auto" w:fill="auto"/>
          </w:tcPr>
          <w:p w:rsidR="004C2D90" w:rsidRPr="00324C55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24C55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4C2D90" w:rsidRPr="00324C55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Вопросы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4C2D90" w:rsidRPr="007F70EE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 xml:space="preserve">ГОЛОСОВАНИЕ </w:t>
            </w:r>
            <w:r>
              <w:rPr>
                <w:rFonts w:eastAsia="Calibri"/>
                <w:bCs/>
                <w:sz w:val="20"/>
                <w:szCs w:val="20"/>
              </w:rPr>
              <w:t>от числа участвующих</w:t>
            </w:r>
          </w:p>
          <w:p w:rsidR="004C2D90" w:rsidRPr="00324C55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4C2D90" w:rsidRPr="00324C55" w:rsidTr="004C2D90">
        <w:trPr>
          <w:trHeight w:val="480"/>
        </w:trPr>
        <w:tc>
          <w:tcPr>
            <w:tcW w:w="706" w:type="dxa"/>
            <w:vMerge/>
            <w:shd w:val="clear" w:color="auto" w:fill="auto"/>
          </w:tcPr>
          <w:p w:rsidR="004C2D90" w:rsidRPr="00324C55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vMerge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«ЗА»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«Против»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«</w:t>
            </w:r>
            <w:proofErr w:type="spellStart"/>
            <w:r>
              <w:rPr>
                <w:rFonts w:eastAsia="Calibri"/>
                <w:b/>
                <w:bCs/>
              </w:rPr>
              <w:t>Воздерж</w:t>
            </w:r>
            <w:proofErr w:type="spellEnd"/>
            <w:r>
              <w:rPr>
                <w:rFonts w:eastAsia="Calibri"/>
                <w:b/>
                <w:bCs/>
              </w:rPr>
              <w:t>»</w:t>
            </w:r>
          </w:p>
        </w:tc>
      </w:tr>
      <w:tr w:rsidR="004C2D90" w:rsidRPr="00D8642A" w:rsidTr="004C2D90">
        <w:trPr>
          <w:trHeight w:val="1684"/>
        </w:trPr>
        <w:tc>
          <w:tcPr>
            <w:tcW w:w="706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  <w:p w:rsidR="004C2D90" w:rsidRPr="00324C55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4C2D90" w:rsidRPr="00D8642A" w:rsidRDefault="004C2D90" w:rsidP="000F6C31">
            <w:pPr>
              <w:autoSpaceDE w:val="0"/>
              <w:autoSpaceDN w:val="0"/>
              <w:adjustRightInd w:val="0"/>
              <w:rPr>
                <w:b/>
              </w:rPr>
            </w:pPr>
            <w:r w:rsidRPr="00D8642A">
              <w:rPr>
                <w:b/>
              </w:rPr>
              <w:t>Организационные вопросы</w:t>
            </w:r>
          </w:p>
          <w:p w:rsidR="004C2D90" w:rsidRPr="007F70EE" w:rsidRDefault="004C2D90" w:rsidP="000F6C31">
            <w:pPr>
              <w:pStyle w:val="a3"/>
              <w:jc w:val="left"/>
            </w:pPr>
            <w:r w:rsidRPr="007F70EE">
              <w:rPr>
                <w:b/>
              </w:rPr>
              <w:t>Выбрать председателя</w:t>
            </w:r>
            <w:r w:rsidRPr="007F70EE">
              <w:t xml:space="preserve"> – </w:t>
            </w:r>
            <w:proofErr w:type="spellStart"/>
            <w:r w:rsidRPr="007F70EE">
              <w:t>Тухтаева</w:t>
            </w:r>
            <w:proofErr w:type="spellEnd"/>
            <w:r w:rsidRPr="007F70EE">
              <w:t xml:space="preserve"> Тамара Фёдоровна собств. </w:t>
            </w:r>
            <w:proofErr w:type="spellStart"/>
            <w:r w:rsidRPr="007F70EE">
              <w:t>кв</w:t>
            </w:r>
            <w:proofErr w:type="spellEnd"/>
            <w:r w:rsidRPr="007F70EE">
              <w:t xml:space="preserve"> 29</w:t>
            </w:r>
          </w:p>
          <w:p w:rsidR="004C2D90" w:rsidRPr="007F70EE" w:rsidRDefault="004C2D90" w:rsidP="000F6C31">
            <w:pPr>
              <w:pStyle w:val="a3"/>
              <w:jc w:val="left"/>
            </w:pPr>
            <w:r w:rsidRPr="007F70EE">
              <w:rPr>
                <w:b/>
              </w:rPr>
              <w:t>секретаря</w:t>
            </w:r>
            <w:r>
              <w:t xml:space="preserve">–Марьина </w:t>
            </w:r>
            <w:r w:rsidRPr="007F70EE">
              <w:t>Екатерина Владимировна собств. кв.340</w:t>
            </w:r>
          </w:p>
          <w:p w:rsidR="004C2D90" w:rsidRPr="00D8642A" w:rsidRDefault="004C2D90" w:rsidP="000F6C31">
            <w:pPr>
              <w:pStyle w:val="a3"/>
              <w:jc w:val="left"/>
            </w:pPr>
            <w:r w:rsidRPr="007F70EE">
              <w:t xml:space="preserve">счётную комиссию собрания: </w:t>
            </w:r>
            <w:proofErr w:type="gramStart"/>
            <w:r w:rsidRPr="007F70EE">
              <w:rPr>
                <w:sz w:val="20"/>
                <w:szCs w:val="20"/>
              </w:rPr>
              <w:t>1.Кузнецова</w:t>
            </w:r>
            <w:proofErr w:type="gramEnd"/>
            <w:r w:rsidRPr="007F70EE">
              <w:rPr>
                <w:sz w:val="20"/>
                <w:szCs w:val="20"/>
              </w:rPr>
              <w:t xml:space="preserve"> А.А.  собств. </w:t>
            </w:r>
            <w:proofErr w:type="spellStart"/>
            <w:r w:rsidRPr="007F70EE">
              <w:rPr>
                <w:sz w:val="20"/>
                <w:szCs w:val="20"/>
              </w:rPr>
              <w:t>кв</w:t>
            </w:r>
            <w:proofErr w:type="spellEnd"/>
            <w:r w:rsidRPr="007F70EE">
              <w:rPr>
                <w:sz w:val="20"/>
                <w:szCs w:val="20"/>
              </w:rPr>
              <w:t xml:space="preserve"> 240;2. Романова З.Н. собств. </w:t>
            </w:r>
            <w:proofErr w:type="spellStart"/>
            <w:r w:rsidRPr="007F70EE">
              <w:rPr>
                <w:sz w:val="20"/>
                <w:szCs w:val="20"/>
              </w:rPr>
              <w:t>кв</w:t>
            </w:r>
            <w:proofErr w:type="spellEnd"/>
            <w:r w:rsidRPr="007F70EE">
              <w:rPr>
                <w:sz w:val="20"/>
                <w:szCs w:val="20"/>
              </w:rPr>
              <w:t xml:space="preserve"> 341; </w:t>
            </w:r>
            <w:proofErr w:type="gramStart"/>
            <w:r w:rsidRPr="007F70EE">
              <w:rPr>
                <w:sz w:val="20"/>
                <w:szCs w:val="20"/>
              </w:rPr>
              <w:t>3.Лысенко</w:t>
            </w:r>
            <w:proofErr w:type="gramEnd"/>
            <w:r w:rsidRPr="007F70EE">
              <w:rPr>
                <w:sz w:val="20"/>
                <w:szCs w:val="20"/>
              </w:rPr>
              <w:t xml:space="preserve"> Н.  собств. </w:t>
            </w:r>
            <w:proofErr w:type="spellStart"/>
            <w:r w:rsidRPr="007F70EE">
              <w:rPr>
                <w:sz w:val="20"/>
                <w:szCs w:val="20"/>
              </w:rPr>
              <w:t>кв</w:t>
            </w:r>
            <w:proofErr w:type="spellEnd"/>
            <w:r w:rsidRPr="007F70EE">
              <w:rPr>
                <w:sz w:val="20"/>
                <w:szCs w:val="20"/>
              </w:rPr>
              <w:t xml:space="preserve"> 361; 4. Марьина Е.В.  собств. </w:t>
            </w:r>
            <w:proofErr w:type="spellStart"/>
            <w:r w:rsidRPr="007F70EE">
              <w:rPr>
                <w:sz w:val="20"/>
                <w:szCs w:val="20"/>
              </w:rPr>
              <w:t>кв</w:t>
            </w:r>
            <w:proofErr w:type="spellEnd"/>
            <w:r w:rsidRPr="007F70EE">
              <w:rPr>
                <w:sz w:val="20"/>
                <w:szCs w:val="20"/>
              </w:rPr>
              <w:t xml:space="preserve"> 340; </w:t>
            </w:r>
            <w:proofErr w:type="gramStart"/>
            <w:r w:rsidRPr="007F70EE">
              <w:rPr>
                <w:sz w:val="20"/>
                <w:szCs w:val="20"/>
              </w:rPr>
              <w:t>5.Стрекозова</w:t>
            </w:r>
            <w:proofErr w:type="gramEnd"/>
            <w:r w:rsidRPr="007F70EE">
              <w:rPr>
                <w:sz w:val="20"/>
                <w:szCs w:val="20"/>
              </w:rPr>
              <w:t xml:space="preserve"> Л.М.  собств. </w:t>
            </w:r>
            <w:proofErr w:type="spellStart"/>
            <w:r w:rsidRPr="007F70EE">
              <w:rPr>
                <w:sz w:val="20"/>
                <w:szCs w:val="20"/>
              </w:rPr>
              <w:t>кв</w:t>
            </w:r>
            <w:proofErr w:type="spellEnd"/>
            <w:r w:rsidRPr="007F70EE">
              <w:rPr>
                <w:sz w:val="20"/>
                <w:szCs w:val="20"/>
              </w:rPr>
              <w:t xml:space="preserve"> 224.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ind w:left="0" w:firstLine="0"/>
            </w:pPr>
            <w:r>
              <w:t>15915,1</w:t>
            </w:r>
          </w:p>
          <w:p w:rsidR="004C2D90" w:rsidRPr="00D8642A" w:rsidRDefault="004C2D90" w:rsidP="000F6C31">
            <w:pPr>
              <w:autoSpaceDE w:val="0"/>
              <w:autoSpaceDN w:val="0"/>
              <w:adjustRightInd w:val="0"/>
              <w:ind w:left="0" w:firstLine="0"/>
            </w:pPr>
            <w:r>
              <w:t>98,99%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ind w:left="0" w:firstLine="0"/>
            </w:pPr>
            <w:r>
              <w:t>0</w:t>
            </w:r>
          </w:p>
          <w:p w:rsidR="004C2D90" w:rsidRPr="00D8642A" w:rsidRDefault="004C2D90" w:rsidP="000F6C31">
            <w:pPr>
              <w:autoSpaceDE w:val="0"/>
              <w:autoSpaceDN w:val="0"/>
              <w:adjustRightInd w:val="0"/>
              <w:ind w:left="0" w:firstLine="0"/>
            </w:pPr>
            <w: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ind w:left="0" w:firstLine="0"/>
            </w:pPr>
            <w:r>
              <w:t>125,4</w:t>
            </w:r>
          </w:p>
          <w:p w:rsidR="004C2D90" w:rsidRPr="00D8642A" w:rsidRDefault="004C2D90" w:rsidP="000F6C31">
            <w:pPr>
              <w:autoSpaceDE w:val="0"/>
              <w:autoSpaceDN w:val="0"/>
              <w:adjustRightInd w:val="0"/>
              <w:ind w:left="0" w:firstLine="0"/>
            </w:pPr>
            <w:r>
              <w:t>0,78%</w:t>
            </w:r>
          </w:p>
        </w:tc>
      </w:tr>
      <w:tr w:rsidR="004C2D90" w:rsidRPr="00E10F51" w:rsidTr="004C2D90">
        <w:trPr>
          <w:trHeight w:val="702"/>
        </w:trPr>
        <w:tc>
          <w:tcPr>
            <w:tcW w:w="706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4C2D90" w:rsidRPr="004F4AE6" w:rsidRDefault="004C2D90" w:rsidP="000F6C31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4F4AE6">
              <w:rPr>
                <w:b/>
              </w:rPr>
              <w:t>Основные вопросы повестки дня:</w:t>
            </w:r>
          </w:p>
          <w:p w:rsidR="004C2D90" w:rsidRPr="00301395" w:rsidRDefault="004C2D90" w:rsidP="000F6C3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pacing w:val="3"/>
                <w:sz w:val="20"/>
                <w:szCs w:val="20"/>
              </w:rPr>
            </w:pPr>
            <w:r w:rsidRPr="00301395">
              <w:rPr>
                <w:b/>
                <w:color w:val="000000" w:themeColor="text1"/>
                <w:spacing w:val="3"/>
              </w:rPr>
              <w:t>Отчёт ООО «УК «</w:t>
            </w:r>
            <w:proofErr w:type="spellStart"/>
            <w:r w:rsidRPr="00301395">
              <w:rPr>
                <w:b/>
                <w:color w:val="000000" w:themeColor="text1"/>
                <w:spacing w:val="3"/>
              </w:rPr>
              <w:t>Экосервис</w:t>
            </w:r>
            <w:proofErr w:type="spellEnd"/>
            <w:r w:rsidRPr="00301395">
              <w:rPr>
                <w:b/>
                <w:color w:val="000000" w:themeColor="text1"/>
                <w:spacing w:val="3"/>
              </w:rPr>
              <w:t>»</w:t>
            </w:r>
            <w:r w:rsidRPr="00571E0F">
              <w:rPr>
                <w:color w:val="000000" w:themeColor="text1"/>
                <w:spacing w:val="3"/>
              </w:rPr>
              <w:t xml:space="preserve"> с 01.01-2019 -25.10-2019 год, </w:t>
            </w:r>
            <w:r w:rsidRPr="00301395">
              <w:rPr>
                <w:color w:val="000000" w:themeColor="text1"/>
                <w:spacing w:val="3"/>
                <w:sz w:val="20"/>
                <w:szCs w:val="20"/>
              </w:rPr>
              <w:t>предоставление</w:t>
            </w:r>
          </w:p>
          <w:p w:rsidR="004C2D90" w:rsidRPr="00E10F51" w:rsidRDefault="004C2D90" w:rsidP="000F6C31">
            <w:pPr>
              <w:autoSpaceDE w:val="0"/>
              <w:autoSpaceDN w:val="0"/>
              <w:adjustRightInd w:val="0"/>
              <w:jc w:val="left"/>
              <w:rPr>
                <w:spacing w:val="3"/>
              </w:rPr>
            </w:pPr>
            <w:r w:rsidRPr="00301395">
              <w:rPr>
                <w:color w:val="000000" w:themeColor="text1"/>
                <w:spacing w:val="3"/>
                <w:sz w:val="20"/>
                <w:szCs w:val="20"/>
              </w:rPr>
              <w:t xml:space="preserve">сметы по запланированным работам на </w:t>
            </w:r>
            <w:proofErr w:type="spellStart"/>
            <w:r w:rsidRPr="00301395">
              <w:rPr>
                <w:color w:val="000000" w:themeColor="text1"/>
                <w:spacing w:val="3"/>
                <w:sz w:val="20"/>
                <w:szCs w:val="20"/>
              </w:rPr>
              <w:t>след.год</w:t>
            </w:r>
            <w:proofErr w:type="spellEnd"/>
            <w:r w:rsidRPr="00301395">
              <w:rPr>
                <w:color w:val="000000" w:themeColor="text1"/>
                <w:spacing w:val="3"/>
                <w:sz w:val="20"/>
                <w:szCs w:val="20"/>
              </w:rPr>
              <w:t>, ответы на вопросы собственников, справка и отчёт по общему имуществу, новые постановления Богородского края с 01.01-2019 г., обоснование перерасчёта за 2016 г.</w:t>
            </w:r>
          </w:p>
        </w:tc>
        <w:tc>
          <w:tcPr>
            <w:tcW w:w="1194" w:type="dxa"/>
            <w:shd w:val="clear" w:color="auto" w:fill="auto"/>
          </w:tcPr>
          <w:p w:rsidR="004C2D90" w:rsidRPr="00965226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spacing w:val="3"/>
              </w:rPr>
            </w:pPr>
            <w:r w:rsidRPr="00965226">
              <w:rPr>
                <w:spacing w:val="3"/>
              </w:rPr>
              <w:t>14538,1</w:t>
            </w:r>
          </w:p>
          <w:p w:rsidR="004C2D90" w:rsidRPr="00965226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spacing w:val="3"/>
              </w:rPr>
            </w:pPr>
            <w:r w:rsidRPr="00965226">
              <w:rPr>
                <w:spacing w:val="3"/>
              </w:rPr>
              <w:t>90,42%</w:t>
            </w:r>
          </w:p>
        </w:tc>
        <w:tc>
          <w:tcPr>
            <w:tcW w:w="1472" w:type="dxa"/>
            <w:shd w:val="clear" w:color="auto" w:fill="auto"/>
          </w:tcPr>
          <w:p w:rsidR="004C2D90" w:rsidRPr="00965226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spacing w:val="3"/>
              </w:rPr>
            </w:pPr>
            <w:r w:rsidRPr="00965226">
              <w:rPr>
                <w:spacing w:val="3"/>
              </w:rPr>
              <w:t>1311,7</w:t>
            </w:r>
          </w:p>
          <w:p w:rsidR="004C2D90" w:rsidRPr="00965226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spacing w:val="3"/>
              </w:rPr>
            </w:pPr>
            <w:r w:rsidRPr="00965226">
              <w:rPr>
                <w:spacing w:val="3"/>
              </w:rPr>
              <w:t>8,16%</w:t>
            </w:r>
          </w:p>
        </w:tc>
        <w:tc>
          <w:tcPr>
            <w:tcW w:w="1558" w:type="dxa"/>
            <w:shd w:val="clear" w:color="auto" w:fill="auto"/>
          </w:tcPr>
          <w:p w:rsidR="004C2D90" w:rsidRPr="00965226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spacing w:val="3"/>
              </w:rPr>
            </w:pPr>
            <w:r w:rsidRPr="00965226">
              <w:rPr>
                <w:spacing w:val="3"/>
              </w:rPr>
              <w:t>190,7</w:t>
            </w:r>
          </w:p>
          <w:p w:rsidR="004C2D90" w:rsidRPr="00965226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spacing w:val="3"/>
              </w:rPr>
            </w:pPr>
            <w:r w:rsidRPr="00965226">
              <w:rPr>
                <w:spacing w:val="3"/>
              </w:rPr>
              <w:t>1,19%</w:t>
            </w:r>
          </w:p>
        </w:tc>
      </w:tr>
      <w:tr w:rsidR="004C2D90" w:rsidRPr="001D78C5" w:rsidTr="004C2D90">
        <w:trPr>
          <w:trHeight w:val="149"/>
        </w:trPr>
        <w:tc>
          <w:tcPr>
            <w:tcW w:w="706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:rsidR="004C2D90" w:rsidRDefault="004C2D90" w:rsidP="000F6C31">
            <w:pPr>
              <w:jc w:val="left"/>
              <w:rPr>
                <w:spacing w:val="3"/>
              </w:rPr>
            </w:pPr>
            <w:r w:rsidRPr="00301395">
              <w:rPr>
                <w:b/>
              </w:rPr>
              <w:t>Отчёт председателя ТСН «Наш Дом-</w:t>
            </w:r>
            <w:r>
              <w:t>11» с</w:t>
            </w:r>
            <w:r>
              <w:rPr>
                <w:spacing w:val="3"/>
              </w:rPr>
              <w:t xml:space="preserve"> 01.01-2019 -25.10-2019 год</w:t>
            </w:r>
          </w:p>
          <w:p w:rsidR="004C2D90" w:rsidRPr="00301395" w:rsidRDefault="004C2D90" w:rsidP="000F6C31">
            <w:pPr>
              <w:jc w:val="left"/>
              <w:rPr>
                <w:spacing w:val="3"/>
                <w:sz w:val="20"/>
                <w:szCs w:val="20"/>
              </w:rPr>
            </w:pPr>
            <w:r w:rsidRPr="00301395">
              <w:rPr>
                <w:spacing w:val="3"/>
                <w:sz w:val="20"/>
                <w:szCs w:val="20"/>
              </w:rPr>
              <w:t>О работе по взаимодействию с УК «</w:t>
            </w:r>
            <w:proofErr w:type="spellStart"/>
            <w:r w:rsidRPr="00301395">
              <w:rPr>
                <w:spacing w:val="3"/>
                <w:sz w:val="20"/>
                <w:szCs w:val="20"/>
              </w:rPr>
              <w:t>Экосервис</w:t>
            </w:r>
            <w:proofErr w:type="spellEnd"/>
            <w:r w:rsidRPr="00301395">
              <w:rPr>
                <w:spacing w:val="3"/>
                <w:sz w:val="20"/>
                <w:szCs w:val="20"/>
              </w:rPr>
              <w:t xml:space="preserve">», жилищной инспекцией, результаты 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15784,4</w:t>
            </w:r>
          </w:p>
          <w:p w:rsidR="004C2D90" w:rsidRPr="001D78C5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98,18%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0</w:t>
            </w:r>
          </w:p>
          <w:p w:rsidR="004C2D90" w:rsidRPr="001D78C5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256,1</w:t>
            </w:r>
          </w:p>
          <w:p w:rsidR="004C2D90" w:rsidRPr="001D78C5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1,59%</w:t>
            </w:r>
          </w:p>
        </w:tc>
      </w:tr>
      <w:tr w:rsidR="004C2D90" w:rsidRPr="001D78C5" w:rsidTr="004C2D90">
        <w:trPr>
          <w:trHeight w:val="396"/>
        </w:trPr>
        <w:tc>
          <w:tcPr>
            <w:tcW w:w="706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4C2D90" w:rsidRDefault="004C2D90" w:rsidP="000F6C31">
            <w:pPr>
              <w:jc w:val="left"/>
              <w:rPr>
                <w:spacing w:val="3"/>
              </w:rPr>
            </w:pPr>
            <w:r w:rsidRPr="00301395">
              <w:rPr>
                <w:b/>
              </w:rPr>
              <w:t>Отчёт комиссии по использованию</w:t>
            </w:r>
            <w:r>
              <w:t xml:space="preserve"> общего имущества  </w:t>
            </w:r>
            <w:r>
              <w:rPr>
                <w:spacing w:val="3"/>
              </w:rPr>
              <w:t xml:space="preserve"> с 01.01-2019 -25.10-2019 год</w:t>
            </w:r>
          </w:p>
          <w:p w:rsidR="004C2D90" w:rsidRPr="00301395" w:rsidRDefault="004C2D90" w:rsidP="000F6C31">
            <w:pPr>
              <w:jc w:val="left"/>
              <w:rPr>
                <w:spacing w:val="3"/>
                <w:sz w:val="20"/>
                <w:szCs w:val="20"/>
              </w:rPr>
            </w:pPr>
            <w:r w:rsidRPr="00301395">
              <w:rPr>
                <w:spacing w:val="3"/>
                <w:sz w:val="20"/>
                <w:szCs w:val="20"/>
              </w:rPr>
              <w:t>о результатах осмотра, о спорных помещениях ,предложения по работе с имуществом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</w:pPr>
          </w:p>
          <w:p w:rsidR="004C2D90" w:rsidRDefault="004C2D90" w:rsidP="000F6C31">
            <w:pPr>
              <w:ind w:left="0" w:firstLine="0"/>
            </w:pPr>
            <w:r>
              <w:t>15784,4</w:t>
            </w:r>
          </w:p>
          <w:p w:rsidR="004C2D90" w:rsidRDefault="004C2D90" w:rsidP="000F6C31">
            <w:pPr>
              <w:ind w:left="0" w:firstLine="0"/>
            </w:pPr>
            <w:r>
              <w:t>98,18%</w:t>
            </w:r>
          </w:p>
          <w:p w:rsidR="004C2D90" w:rsidRPr="001D78C5" w:rsidRDefault="004C2D90" w:rsidP="000F6C31">
            <w:pPr>
              <w:ind w:left="0" w:firstLine="0"/>
              <w:rPr>
                <w:spacing w:val="3"/>
              </w:rPr>
            </w:pP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0</w:t>
            </w:r>
          </w:p>
          <w:p w:rsidR="004C2D90" w:rsidRPr="001D78C5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256,1</w:t>
            </w:r>
          </w:p>
          <w:p w:rsidR="004C2D90" w:rsidRPr="001D78C5" w:rsidRDefault="004C2D90" w:rsidP="000F6C31">
            <w:pPr>
              <w:ind w:left="0" w:firstLine="0"/>
              <w:rPr>
                <w:spacing w:val="3"/>
              </w:rPr>
            </w:pPr>
            <w:r>
              <w:rPr>
                <w:spacing w:val="3"/>
              </w:rPr>
              <w:t>1,59%</w:t>
            </w:r>
          </w:p>
        </w:tc>
      </w:tr>
      <w:tr w:rsidR="004C2D90" w:rsidRPr="0007199C" w:rsidTr="004C2D90">
        <w:trPr>
          <w:trHeight w:val="852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</w:p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2D90" w:rsidRPr="0007199C" w:rsidRDefault="004C2D90" w:rsidP="000F6C31">
            <w:pPr>
              <w:jc w:val="left"/>
            </w:pPr>
            <w:r>
              <w:rPr>
                <w:b/>
              </w:rPr>
              <w:t xml:space="preserve">Утвердить </w:t>
            </w:r>
            <w:r>
              <w:t xml:space="preserve">способ управления МКД – </w:t>
            </w:r>
            <w:r w:rsidRPr="00105D41">
              <w:rPr>
                <w:b/>
              </w:rPr>
              <w:t>управляющей организацией с разделением зон</w:t>
            </w:r>
            <w:r>
              <w:t xml:space="preserve"> </w:t>
            </w:r>
            <w:r w:rsidRPr="00301395">
              <w:rPr>
                <w:sz w:val="20"/>
                <w:szCs w:val="20"/>
              </w:rPr>
              <w:t>ответственности и компетенций , согласно  законодательству ЖК РФ, Устава ТСН и Положения по использованию общего имущества.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</w:pPr>
            <w:r>
              <w:t>15155,8</w:t>
            </w:r>
          </w:p>
          <w:p w:rsidR="004C2D90" w:rsidRPr="0007199C" w:rsidRDefault="004C2D90" w:rsidP="000F6C31">
            <w:pPr>
              <w:ind w:left="0" w:firstLine="0"/>
            </w:pPr>
            <w:r>
              <w:t>94,27%</w:t>
            </w:r>
          </w:p>
        </w:tc>
        <w:tc>
          <w:tcPr>
            <w:tcW w:w="14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</w:pPr>
            <w:r>
              <w:t>0</w:t>
            </w:r>
          </w:p>
          <w:p w:rsidR="004C2D90" w:rsidRPr="0007199C" w:rsidRDefault="004C2D90" w:rsidP="000F6C31">
            <w:pPr>
              <w:ind w:left="0" w:firstLine="0"/>
            </w:pPr>
            <w:r>
              <w:t>0%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</w:pPr>
            <w:r>
              <w:t>921,8</w:t>
            </w:r>
          </w:p>
          <w:p w:rsidR="004C2D90" w:rsidRPr="0007199C" w:rsidRDefault="004C2D90" w:rsidP="000F6C31">
            <w:pPr>
              <w:ind w:left="0" w:firstLine="0"/>
            </w:pPr>
            <w:r>
              <w:t>5,73%</w:t>
            </w:r>
          </w:p>
        </w:tc>
      </w:tr>
      <w:tr w:rsidR="004C2D90" w:rsidTr="004C2D90">
        <w:trPr>
          <w:trHeight w:val="555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  <w:jc w:val="left"/>
              <w:rPr>
                <w:b/>
              </w:rPr>
            </w:pPr>
            <w:r w:rsidRPr="00301395">
              <w:rPr>
                <w:b/>
              </w:rPr>
              <w:t>1.Утвердить договор управления между</w:t>
            </w:r>
            <w:r>
              <w:t xml:space="preserve"> ТСН и </w:t>
            </w:r>
            <w:r w:rsidRPr="001E125F">
              <w:rPr>
                <w:rStyle w:val="a5"/>
                <w:shd w:val="clear" w:color="auto" w:fill="FFFFFF"/>
              </w:rPr>
              <w:t>УК</w:t>
            </w:r>
            <w:r>
              <w:rPr>
                <w:rStyle w:val="a5"/>
                <w:shd w:val="clear" w:color="auto" w:fill="FFFFFF"/>
              </w:rPr>
              <w:t xml:space="preserve"> на год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D90" w:rsidRPr="00965226" w:rsidRDefault="004C2D90" w:rsidP="000F6C31">
            <w:pPr>
              <w:ind w:left="0" w:firstLine="0"/>
            </w:pPr>
            <w:r w:rsidRPr="00965226">
              <w:t>15911,6</w:t>
            </w:r>
          </w:p>
          <w:p w:rsidR="004C2D90" w:rsidRPr="00965226" w:rsidRDefault="004C2D90" w:rsidP="000F6C31">
            <w:pPr>
              <w:ind w:left="0" w:firstLine="0"/>
            </w:pPr>
            <w:r w:rsidRPr="00965226">
              <w:t>98,97%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D90" w:rsidRPr="00965226" w:rsidRDefault="004C2D90" w:rsidP="000F6C31">
            <w:pPr>
              <w:ind w:left="0" w:firstLine="0"/>
            </w:pPr>
            <w:r w:rsidRPr="00965226">
              <w:t>0</w:t>
            </w:r>
          </w:p>
          <w:p w:rsidR="004C2D90" w:rsidRPr="00965226" w:rsidRDefault="004C2D90" w:rsidP="000F6C31">
            <w:pPr>
              <w:ind w:left="0" w:firstLine="0"/>
            </w:pPr>
            <w:r w:rsidRPr="00965226">
              <w:t>0%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D90" w:rsidRPr="00965226" w:rsidRDefault="004C2D90" w:rsidP="000F6C31">
            <w:pPr>
              <w:ind w:left="0" w:firstLine="0"/>
            </w:pPr>
            <w:r w:rsidRPr="00965226">
              <w:t>166</w:t>
            </w:r>
          </w:p>
          <w:p w:rsidR="004C2D90" w:rsidRPr="00965226" w:rsidRDefault="004C2D90" w:rsidP="000F6C31">
            <w:pPr>
              <w:ind w:left="0" w:firstLine="0"/>
            </w:pPr>
            <w:r w:rsidRPr="00965226">
              <w:t>1,03%</w:t>
            </w:r>
          </w:p>
        </w:tc>
      </w:tr>
      <w:tr w:rsidR="004C2D90" w:rsidTr="004C2D90">
        <w:trPr>
          <w:trHeight w:val="534"/>
        </w:trPr>
        <w:tc>
          <w:tcPr>
            <w:tcW w:w="706" w:type="dxa"/>
            <w:vMerge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2D90" w:rsidRDefault="004C2D90" w:rsidP="000F6C31">
            <w:pPr>
              <w:jc w:val="left"/>
            </w:pPr>
            <w:r w:rsidRPr="00301395">
              <w:rPr>
                <w:b/>
              </w:rPr>
              <w:t>2. Уполномочить Председателя   ТСН</w:t>
            </w:r>
            <w:r w:rsidRPr="005E58AC">
              <w:t xml:space="preserve">  «Наш Дом-11»  </w:t>
            </w:r>
            <w:r>
              <w:t xml:space="preserve">Марьину Екатерину </w:t>
            </w:r>
            <w:r w:rsidRPr="00301395">
              <w:rPr>
                <w:sz w:val="20"/>
                <w:szCs w:val="20"/>
              </w:rPr>
              <w:t xml:space="preserve">Владимировну  расторгнуть договор управления от 01 августа 2013 с </w:t>
            </w:r>
            <w:r w:rsidRPr="00301395">
              <w:rPr>
                <w:color w:val="1B1F21"/>
                <w:sz w:val="20"/>
                <w:szCs w:val="20"/>
                <w:shd w:val="clear" w:color="auto" w:fill="FFFFFF"/>
              </w:rPr>
              <w:t xml:space="preserve"> ООО "УК "</w:t>
            </w:r>
            <w:proofErr w:type="spellStart"/>
            <w:r w:rsidRPr="00301395">
              <w:rPr>
                <w:color w:val="1B1F21"/>
                <w:sz w:val="20"/>
                <w:szCs w:val="20"/>
                <w:shd w:val="clear" w:color="auto" w:fill="FFFFFF"/>
              </w:rPr>
              <w:t>Экосервис</w:t>
            </w:r>
            <w:proofErr w:type="spellEnd"/>
            <w:r w:rsidRPr="00301395">
              <w:rPr>
                <w:color w:val="1B1F21"/>
                <w:sz w:val="20"/>
                <w:szCs w:val="20"/>
                <w:shd w:val="clear" w:color="auto" w:fill="FFFFFF"/>
              </w:rPr>
              <w:t>", ОГРН 1085012002646</w:t>
            </w:r>
            <w:r w:rsidRPr="00301395">
              <w:rPr>
                <w:spacing w:val="3"/>
                <w:sz w:val="20"/>
                <w:szCs w:val="20"/>
              </w:rPr>
              <w:t xml:space="preserve">   от всех собственников в одностороннем порядке с </w:t>
            </w:r>
            <w:r w:rsidRPr="00301395">
              <w:rPr>
                <w:b/>
                <w:spacing w:val="3"/>
                <w:sz w:val="20"/>
                <w:szCs w:val="20"/>
              </w:rPr>
              <w:t>20 ноября 2019 г.</w:t>
            </w:r>
          </w:p>
        </w:tc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2D90" w:rsidRDefault="004C2D90" w:rsidP="000F6C31">
            <w:pPr>
              <w:ind w:left="0" w:firstLine="0"/>
            </w:pPr>
            <w:r>
              <w:t>15910,5</w:t>
            </w:r>
          </w:p>
          <w:p w:rsidR="004C2D90" w:rsidRDefault="004C2D90" w:rsidP="000F6C31">
            <w:pPr>
              <w:ind w:left="0" w:firstLine="0"/>
            </w:pPr>
            <w:r>
              <w:t>98,96%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2D90" w:rsidRDefault="004C2D90" w:rsidP="000F6C31">
            <w:pPr>
              <w:ind w:left="0" w:firstLine="0"/>
            </w:pPr>
            <w:r>
              <w:t>0</w:t>
            </w:r>
          </w:p>
          <w:p w:rsidR="004C2D90" w:rsidRDefault="004C2D90" w:rsidP="000F6C31">
            <w:pPr>
              <w:ind w:left="0" w:firstLine="0"/>
            </w:pPr>
            <w:r>
              <w:t>0%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2D90" w:rsidRDefault="004C2D90" w:rsidP="000F6C31">
            <w:pPr>
              <w:ind w:left="0" w:firstLine="0"/>
            </w:pPr>
            <w:r>
              <w:t>167,1</w:t>
            </w:r>
          </w:p>
          <w:p w:rsidR="004C2D90" w:rsidRDefault="004C2D90" w:rsidP="000F6C31">
            <w:pPr>
              <w:ind w:left="0" w:firstLine="0"/>
            </w:pPr>
            <w:r>
              <w:t>1,04%</w:t>
            </w:r>
          </w:p>
        </w:tc>
      </w:tr>
      <w:tr w:rsidR="004C2D90" w:rsidRPr="005E58AC" w:rsidTr="004C2D90">
        <w:trPr>
          <w:trHeight w:val="978"/>
        </w:trPr>
        <w:tc>
          <w:tcPr>
            <w:tcW w:w="706" w:type="dxa"/>
            <w:vMerge w:val="restart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7.</w:t>
            </w:r>
          </w:p>
        </w:tc>
        <w:tc>
          <w:tcPr>
            <w:tcW w:w="4959" w:type="dxa"/>
            <w:shd w:val="clear" w:color="auto" w:fill="auto"/>
          </w:tcPr>
          <w:p w:rsidR="004C2D90" w:rsidRPr="005E58AC" w:rsidRDefault="004C2D90" w:rsidP="000F6C31">
            <w:pPr>
              <w:pStyle w:val="a3"/>
              <w:jc w:val="left"/>
              <w:rPr>
                <w:spacing w:val="3"/>
                <w:szCs w:val="24"/>
              </w:rPr>
            </w:pPr>
            <w:r w:rsidRPr="00301395">
              <w:rPr>
                <w:b/>
                <w:szCs w:val="24"/>
              </w:rPr>
              <w:t>1.Уполномочить подписать  договор</w:t>
            </w:r>
            <w:r w:rsidRPr="005E58AC">
              <w:rPr>
                <w:szCs w:val="24"/>
              </w:rPr>
              <w:t xml:space="preserve"> </w:t>
            </w:r>
            <w:r w:rsidRPr="00301395">
              <w:rPr>
                <w:sz w:val="20"/>
                <w:szCs w:val="20"/>
              </w:rPr>
              <w:t xml:space="preserve">управления Председателю ТСН  «Наш Дом-11»  </w:t>
            </w:r>
            <w:r w:rsidRPr="00301395">
              <w:rPr>
                <w:spacing w:val="3"/>
                <w:sz w:val="20"/>
                <w:szCs w:val="20"/>
              </w:rPr>
              <w:t xml:space="preserve">  Марьиной Екатерине Владимировне с действующей  ООО «</w:t>
            </w:r>
            <w:proofErr w:type="spellStart"/>
            <w:r w:rsidRPr="00301395">
              <w:rPr>
                <w:spacing w:val="3"/>
                <w:sz w:val="20"/>
                <w:szCs w:val="20"/>
              </w:rPr>
              <w:t>УК«Экосервис</w:t>
            </w:r>
            <w:proofErr w:type="spellEnd"/>
            <w:r w:rsidRPr="00301395">
              <w:rPr>
                <w:spacing w:val="3"/>
                <w:sz w:val="20"/>
                <w:szCs w:val="20"/>
              </w:rPr>
              <w:t xml:space="preserve">»                                                с 20 ноября 2019 г. </w:t>
            </w:r>
            <w:r w:rsidRPr="00301395">
              <w:rPr>
                <w:b/>
                <w:spacing w:val="3"/>
                <w:sz w:val="20"/>
                <w:szCs w:val="20"/>
              </w:rPr>
              <w:t>на год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14665,7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91,22%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1245,6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7,75%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166,3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1,03%</w:t>
            </w:r>
          </w:p>
        </w:tc>
      </w:tr>
      <w:tr w:rsidR="004C2D90" w:rsidRPr="005E58AC" w:rsidTr="004C2D90">
        <w:trPr>
          <w:trHeight w:val="699"/>
        </w:trPr>
        <w:tc>
          <w:tcPr>
            <w:tcW w:w="706" w:type="dxa"/>
            <w:vMerge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4C2D90" w:rsidRPr="005E58AC" w:rsidRDefault="004C2D90" w:rsidP="000F6C31">
            <w:pPr>
              <w:pStyle w:val="a3"/>
              <w:jc w:val="left"/>
              <w:rPr>
                <w:spacing w:val="3"/>
                <w:szCs w:val="24"/>
              </w:rPr>
            </w:pPr>
            <w:r w:rsidRPr="00301395">
              <w:rPr>
                <w:b/>
                <w:szCs w:val="24"/>
              </w:rPr>
              <w:t>2. Уполномочить подписать  договор управления Председателю ТСН</w:t>
            </w:r>
            <w:r w:rsidRPr="005E58AC">
              <w:rPr>
                <w:szCs w:val="24"/>
              </w:rPr>
              <w:t xml:space="preserve">  «Наш Дом-11»  </w:t>
            </w:r>
            <w:r w:rsidRPr="005E58AC">
              <w:rPr>
                <w:spacing w:val="3"/>
                <w:szCs w:val="24"/>
              </w:rPr>
              <w:t xml:space="preserve">  </w:t>
            </w:r>
            <w:r w:rsidRPr="00301395">
              <w:rPr>
                <w:spacing w:val="3"/>
                <w:sz w:val="20"/>
                <w:szCs w:val="20"/>
              </w:rPr>
              <w:t>Марьиной Екатерине Владимировне  со   ООО «Спарта-Д» в связи официального отказа действующей  ООО «УК «</w:t>
            </w:r>
            <w:proofErr w:type="spellStart"/>
            <w:r w:rsidRPr="00301395">
              <w:rPr>
                <w:spacing w:val="3"/>
                <w:sz w:val="20"/>
                <w:szCs w:val="20"/>
              </w:rPr>
              <w:t>Экосервис</w:t>
            </w:r>
            <w:proofErr w:type="spellEnd"/>
            <w:r w:rsidRPr="00301395">
              <w:rPr>
                <w:spacing w:val="3"/>
                <w:sz w:val="20"/>
                <w:szCs w:val="20"/>
              </w:rPr>
              <w:t xml:space="preserve">»    или по умолчанию с 21 ноября 2019 г. </w:t>
            </w:r>
            <w:r w:rsidRPr="00301395">
              <w:rPr>
                <w:b/>
                <w:spacing w:val="3"/>
                <w:sz w:val="20"/>
                <w:szCs w:val="20"/>
              </w:rPr>
              <w:t>на год.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13380,2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83,22%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228,1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1,42%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2469,26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15,36%</w:t>
            </w:r>
          </w:p>
        </w:tc>
      </w:tr>
      <w:tr w:rsidR="004C2D90" w:rsidRPr="005E58AC" w:rsidTr="004C2D90">
        <w:trPr>
          <w:trHeight w:val="285"/>
        </w:trPr>
        <w:tc>
          <w:tcPr>
            <w:tcW w:w="706" w:type="dxa"/>
            <w:vMerge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4C2D90" w:rsidRPr="005E58AC" w:rsidRDefault="004C2D90" w:rsidP="000F6C31">
            <w:pPr>
              <w:pStyle w:val="a3"/>
              <w:jc w:val="left"/>
              <w:rPr>
                <w:szCs w:val="24"/>
              </w:rPr>
            </w:pPr>
            <w:r w:rsidRPr="00301395">
              <w:rPr>
                <w:b/>
                <w:szCs w:val="24"/>
              </w:rPr>
              <w:t>3</w:t>
            </w:r>
            <w:r w:rsidRPr="00301395">
              <w:rPr>
                <w:b/>
                <w:color w:val="FF0000"/>
                <w:szCs w:val="24"/>
              </w:rPr>
              <w:t xml:space="preserve">. </w:t>
            </w:r>
            <w:r w:rsidRPr="00301395">
              <w:rPr>
                <w:b/>
                <w:color w:val="000000" w:themeColor="text1"/>
                <w:szCs w:val="24"/>
              </w:rPr>
              <w:t>Уполномочить подписать  договор управления Председателю ТСН</w:t>
            </w:r>
            <w:r w:rsidRPr="00571E0F">
              <w:rPr>
                <w:color w:val="000000" w:themeColor="text1"/>
                <w:szCs w:val="24"/>
              </w:rPr>
              <w:t xml:space="preserve">  «Наш Дом-11»  </w:t>
            </w:r>
            <w:r w:rsidRPr="00571E0F">
              <w:rPr>
                <w:color w:val="000000" w:themeColor="text1"/>
                <w:spacing w:val="3"/>
                <w:szCs w:val="24"/>
              </w:rPr>
              <w:t xml:space="preserve">  </w:t>
            </w:r>
            <w:r w:rsidRPr="00301395">
              <w:rPr>
                <w:color w:val="000000" w:themeColor="text1"/>
                <w:spacing w:val="3"/>
                <w:sz w:val="20"/>
                <w:szCs w:val="20"/>
              </w:rPr>
              <w:t>Марьиной Екатерине Владимировне   с другими управляющими организациями  в случае  отказа  со стороны  ООО «Спарта-Д», ГЖИ МО и других государственных структур на год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11122,7</w:t>
            </w:r>
          </w:p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69,18%</w:t>
            </w:r>
          </w:p>
          <w:p w:rsidR="004C2D90" w:rsidRPr="005E58AC" w:rsidRDefault="004C2D90" w:rsidP="000F6C31">
            <w:pPr>
              <w:ind w:left="0" w:firstLine="0"/>
              <w:rPr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228,1</w:t>
            </w:r>
          </w:p>
          <w:p w:rsidR="004C2D90" w:rsidRPr="005E58AC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1,42%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3481,16</w:t>
            </w:r>
          </w:p>
          <w:p w:rsidR="004C2D90" w:rsidRPr="005E58AC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21,65%</w:t>
            </w:r>
          </w:p>
        </w:tc>
      </w:tr>
      <w:tr w:rsidR="004C2D90" w:rsidRPr="005E58AC" w:rsidTr="004C2D90">
        <w:trPr>
          <w:trHeight w:val="555"/>
        </w:trPr>
        <w:tc>
          <w:tcPr>
            <w:tcW w:w="706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8.</w:t>
            </w:r>
          </w:p>
        </w:tc>
        <w:tc>
          <w:tcPr>
            <w:tcW w:w="4959" w:type="dxa"/>
            <w:shd w:val="clear" w:color="auto" w:fill="auto"/>
          </w:tcPr>
          <w:p w:rsidR="004C2D90" w:rsidRPr="005E58AC" w:rsidRDefault="004C2D90" w:rsidP="000F6C31">
            <w:pPr>
              <w:pStyle w:val="a3"/>
              <w:jc w:val="left"/>
              <w:rPr>
                <w:szCs w:val="24"/>
              </w:rPr>
            </w:pPr>
            <w:r w:rsidRPr="00301395">
              <w:rPr>
                <w:b/>
                <w:szCs w:val="24"/>
              </w:rPr>
              <w:t>Утвердить минимальный перечень</w:t>
            </w:r>
            <w:r w:rsidRPr="005E58AC">
              <w:rPr>
                <w:szCs w:val="24"/>
              </w:rPr>
              <w:t xml:space="preserve"> </w:t>
            </w:r>
            <w:r w:rsidRPr="00301395">
              <w:rPr>
                <w:b/>
                <w:szCs w:val="24"/>
              </w:rPr>
              <w:t>услуг</w:t>
            </w:r>
            <w:r w:rsidRPr="005E58AC">
              <w:rPr>
                <w:szCs w:val="24"/>
              </w:rPr>
              <w:t xml:space="preserve">, </w:t>
            </w:r>
            <w:r w:rsidRPr="00301395">
              <w:rPr>
                <w:sz w:val="20"/>
                <w:szCs w:val="20"/>
              </w:rPr>
              <w:t>смету на выполнение работ по ремонту дома и благоустройству придомовой  территории  на 2020 год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pStyle w:val="a3"/>
              <w:ind w:left="0" w:firstLine="0"/>
              <w:rPr>
                <w:szCs w:val="24"/>
              </w:rPr>
            </w:pPr>
            <w:r>
              <w:rPr>
                <w:szCs w:val="24"/>
              </w:rPr>
              <w:t>15933,9</w:t>
            </w:r>
          </w:p>
          <w:p w:rsidR="004C2D90" w:rsidRPr="005E58AC" w:rsidRDefault="004C2D90" w:rsidP="000F6C31">
            <w:pPr>
              <w:pStyle w:val="a3"/>
              <w:ind w:left="0" w:firstLine="0"/>
              <w:rPr>
                <w:szCs w:val="24"/>
              </w:rPr>
            </w:pPr>
            <w:r>
              <w:rPr>
                <w:szCs w:val="24"/>
              </w:rPr>
              <w:t>99,11%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pStyle w:val="a3"/>
              <w:ind w:left="0"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C2D90" w:rsidRPr="005E58AC" w:rsidRDefault="004C2D90" w:rsidP="000F6C31">
            <w:pPr>
              <w:pStyle w:val="a3"/>
              <w:ind w:left="0" w:firstLine="0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pStyle w:val="a3"/>
              <w:ind w:left="0" w:firstLine="0"/>
              <w:rPr>
                <w:szCs w:val="24"/>
              </w:rPr>
            </w:pPr>
            <w:r>
              <w:rPr>
                <w:szCs w:val="24"/>
              </w:rPr>
              <w:t>143,7</w:t>
            </w:r>
          </w:p>
          <w:p w:rsidR="004C2D90" w:rsidRPr="005E58AC" w:rsidRDefault="004C2D90" w:rsidP="000F6C31">
            <w:pPr>
              <w:pStyle w:val="a3"/>
              <w:ind w:left="0" w:firstLine="0"/>
              <w:rPr>
                <w:szCs w:val="24"/>
              </w:rPr>
            </w:pPr>
            <w:r>
              <w:rPr>
                <w:szCs w:val="24"/>
              </w:rPr>
              <w:t>0,89%</w:t>
            </w:r>
          </w:p>
        </w:tc>
      </w:tr>
      <w:tr w:rsidR="004C2D90" w:rsidRPr="00860D33" w:rsidTr="004C2D90">
        <w:trPr>
          <w:trHeight w:val="555"/>
        </w:trPr>
        <w:tc>
          <w:tcPr>
            <w:tcW w:w="706" w:type="dxa"/>
            <w:vMerge w:val="restart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9.</w:t>
            </w:r>
          </w:p>
        </w:tc>
        <w:tc>
          <w:tcPr>
            <w:tcW w:w="4959" w:type="dxa"/>
            <w:shd w:val="clear" w:color="auto" w:fill="auto"/>
          </w:tcPr>
          <w:p w:rsidR="004C2D90" w:rsidRPr="00860D33" w:rsidRDefault="004C2D90" w:rsidP="000F6C31">
            <w:pPr>
              <w:pStyle w:val="a3"/>
              <w:jc w:val="left"/>
              <w:rPr>
                <w:szCs w:val="24"/>
              </w:rPr>
            </w:pPr>
            <w:r w:rsidRPr="00860D33">
              <w:rPr>
                <w:szCs w:val="24"/>
              </w:rPr>
              <w:t>1</w:t>
            </w:r>
            <w:r w:rsidRPr="00301395">
              <w:rPr>
                <w:b/>
                <w:szCs w:val="24"/>
              </w:rPr>
              <w:t>. Разрешить пользование общим</w:t>
            </w:r>
            <w:r w:rsidRPr="00860D33">
              <w:rPr>
                <w:szCs w:val="24"/>
              </w:rPr>
              <w:t xml:space="preserve"> </w:t>
            </w:r>
            <w:r w:rsidRPr="00301395">
              <w:rPr>
                <w:sz w:val="20"/>
                <w:szCs w:val="20"/>
              </w:rPr>
              <w:t>имуществом собственников помещений в многоквартирном доме иными лицами, а именно предоставлять во временное пользование общее имущество</w:t>
            </w:r>
            <w:r w:rsidRPr="00860D33">
              <w:rPr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15974,6</w:t>
            </w:r>
          </w:p>
          <w:p w:rsidR="004C2D90" w:rsidRPr="00860D33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99,36%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C2D90" w:rsidRPr="00860D33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  <w:p w:rsidR="004C2D90" w:rsidRPr="00860D33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0,64%</w:t>
            </w:r>
          </w:p>
        </w:tc>
      </w:tr>
      <w:tr w:rsidR="004C2D90" w:rsidTr="004C2D90">
        <w:trPr>
          <w:trHeight w:val="541"/>
        </w:trPr>
        <w:tc>
          <w:tcPr>
            <w:tcW w:w="706" w:type="dxa"/>
            <w:vMerge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4C2D90" w:rsidRDefault="004C2D90" w:rsidP="000F6C31">
            <w:pPr>
              <w:pStyle w:val="a3"/>
              <w:jc w:val="left"/>
              <w:rPr>
                <w:szCs w:val="24"/>
              </w:rPr>
            </w:pPr>
            <w:r w:rsidRPr="00301395">
              <w:rPr>
                <w:b/>
              </w:rPr>
              <w:t>2.</w:t>
            </w:r>
            <w:r w:rsidRPr="00301395">
              <w:rPr>
                <w:b/>
                <w:szCs w:val="24"/>
              </w:rPr>
              <w:t>Утвердить положение   о пользовании</w:t>
            </w:r>
            <w:r w:rsidRPr="005E58AC">
              <w:rPr>
                <w:szCs w:val="24"/>
              </w:rPr>
              <w:t xml:space="preserve">  </w:t>
            </w:r>
            <w:r w:rsidRPr="00301395">
              <w:rPr>
                <w:sz w:val="20"/>
                <w:szCs w:val="20"/>
              </w:rPr>
              <w:t xml:space="preserve">общего  имущества с изменениями, дополнениями, решениями , уполномоченных лиц  </w:t>
            </w:r>
            <w:r w:rsidRPr="00301395">
              <w:rPr>
                <w:b/>
                <w:sz w:val="20"/>
                <w:szCs w:val="20"/>
              </w:rPr>
              <w:t>на три года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15912,3</w:t>
            </w:r>
          </w:p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98,97%</w:t>
            </w: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165,3</w:t>
            </w:r>
          </w:p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1,03%</w:t>
            </w:r>
          </w:p>
        </w:tc>
      </w:tr>
      <w:tr w:rsidR="004C2D90" w:rsidTr="004C2D90">
        <w:trPr>
          <w:trHeight w:val="548"/>
        </w:trPr>
        <w:tc>
          <w:tcPr>
            <w:tcW w:w="706" w:type="dxa"/>
            <w:vMerge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4C2D90" w:rsidRDefault="004C2D90" w:rsidP="000F6C3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301395">
              <w:rPr>
                <w:b/>
                <w:szCs w:val="24"/>
              </w:rPr>
              <w:t>Утвердить  состав  общего имущества МКД №11</w:t>
            </w:r>
          </w:p>
        </w:tc>
        <w:tc>
          <w:tcPr>
            <w:tcW w:w="1194" w:type="dxa"/>
            <w:shd w:val="clear" w:color="auto" w:fill="auto"/>
          </w:tcPr>
          <w:p w:rsidR="004C2D90" w:rsidRDefault="004C2D90" w:rsidP="000F6C31">
            <w:pPr>
              <w:ind w:left="0" w:firstLine="0"/>
            </w:pPr>
            <w:r>
              <w:t>15974,7</w:t>
            </w:r>
          </w:p>
          <w:p w:rsidR="004C2D90" w:rsidRDefault="004C2D90" w:rsidP="000F6C31">
            <w:pPr>
              <w:ind w:left="0" w:firstLine="0"/>
            </w:pPr>
            <w:r>
              <w:t>99,36%</w:t>
            </w:r>
          </w:p>
          <w:p w:rsidR="004C2D90" w:rsidRDefault="004C2D90" w:rsidP="000F6C31">
            <w:pPr>
              <w:ind w:left="0" w:firstLine="0"/>
              <w:rPr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102,9</w:t>
            </w:r>
          </w:p>
          <w:p w:rsidR="004C2D90" w:rsidRDefault="004C2D90" w:rsidP="000F6C3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0,64%</w:t>
            </w:r>
          </w:p>
        </w:tc>
      </w:tr>
      <w:tr w:rsidR="004C2D90" w:rsidRPr="00DA2C52" w:rsidTr="004C2D90">
        <w:trPr>
          <w:trHeight w:val="1253"/>
        </w:trPr>
        <w:tc>
          <w:tcPr>
            <w:tcW w:w="706" w:type="dxa"/>
            <w:vMerge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shd w:val="clear" w:color="auto" w:fill="auto"/>
          </w:tcPr>
          <w:p w:rsidR="004C2D90" w:rsidRPr="00DA2C52" w:rsidRDefault="004C2D90" w:rsidP="000F6C31">
            <w:pPr>
              <w:pStyle w:val="a3"/>
              <w:jc w:val="left"/>
              <w:rPr>
                <w:b/>
                <w:bCs/>
              </w:rPr>
            </w:pPr>
            <w:r w:rsidRPr="00301395">
              <w:rPr>
                <w:b/>
                <w:szCs w:val="24"/>
              </w:rPr>
              <w:t>4. Включить в состав общего имущества МКД №11 нежилые помещения:</w:t>
            </w:r>
            <w:r w:rsidRPr="00301395">
              <w:rPr>
                <w:b/>
              </w:rPr>
              <w:t xml:space="preserve">1. </w:t>
            </w:r>
            <w:r w:rsidRPr="00301395">
              <w:rPr>
                <w:sz w:val="20"/>
                <w:szCs w:val="20"/>
              </w:rPr>
              <w:t>Кадастровый номер:</w:t>
            </w:r>
            <w:r w:rsidRPr="00301395">
              <w:rPr>
                <w:b/>
                <w:color w:val="000000" w:themeColor="text1"/>
                <w:sz w:val="20"/>
                <w:szCs w:val="20"/>
              </w:rPr>
              <w:t xml:space="preserve">50:16:0000000:33757, </w:t>
            </w:r>
            <w:r w:rsidRPr="003013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1395">
              <w:rPr>
                <w:b/>
                <w:bCs/>
                <w:sz w:val="20"/>
                <w:szCs w:val="20"/>
              </w:rPr>
              <w:t>пом</w:t>
            </w:r>
            <w:proofErr w:type="spellEnd"/>
            <w:r w:rsidRPr="00301395">
              <w:rPr>
                <w:b/>
                <w:bCs/>
                <w:sz w:val="20"/>
                <w:szCs w:val="20"/>
              </w:rPr>
              <w:t xml:space="preserve"> 16, 12.3 м2; </w:t>
            </w:r>
            <w:r w:rsidRPr="00301395">
              <w:rPr>
                <w:sz w:val="20"/>
                <w:szCs w:val="20"/>
              </w:rPr>
              <w:t>2. Кадастровый номер:</w:t>
            </w:r>
            <w:r w:rsidRPr="00301395">
              <w:rPr>
                <w:b/>
                <w:color w:val="000000" w:themeColor="text1"/>
                <w:sz w:val="20"/>
                <w:szCs w:val="20"/>
              </w:rPr>
              <w:t xml:space="preserve">50:16:0000000: 33425, </w:t>
            </w:r>
            <w:r w:rsidRPr="003013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1395">
              <w:rPr>
                <w:b/>
                <w:bCs/>
                <w:sz w:val="20"/>
                <w:szCs w:val="20"/>
              </w:rPr>
              <w:t>пом</w:t>
            </w:r>
            <w:proofErr w:type="spellEnd"/>
            <w:r w:rsidRPr="00301395">
              <w:rPr>
                <w:b/>
                <w:bCs/>
                <w:sz w:val="20"/>
                <w:szCs w:val="20"/>
              </w:rPr>
              <w:t xml:space="preserve"> XXI, 18.7 м2; 3. </w:t>
            </w:r>
            <w:r w:rsidRPr="00301395">
              <w:rPr>
                <w:sz w:val="20"/>
                <w:szCs w:val="20"/>
              </w:rPr>
              <w:t>2. Кадастровый номер:</w:t>
            </w:r>
            <w:r w:rsidRPr="00301395">
              <w:rPr>
                <w:b/>
                <w:color w:val="000000" w:themeColor="text1"/>
                <w:sz w:val="20"/>
                <w:szCs w:val="20"/>
              </w:rPr>
              <w:t xml:space="preserve">50:16:0000000: 33608 </w:t>
            </w:r>
            <w:proofErr w:type="spellStart"/>
            <w:r w:rsidRPr="00301395">
              <w:rPr>
                <w:b/>
                <w:bCs/>
                <w:sz w:val="20"/>
                <w:szCs w:val="20"/>
              </w:rPr>
              <w:t>пом</w:t>
            </w:r>
            <w:proofErr w:type="spellEnd"/>
            <w:r w:rsidRPr="00301395">
              <w:rPr>
                <w:b/>
                <w:bCs/>
                <w:sz w:val="20"/>
                <w:szCs w:val="20"/>
              </w:rPr>
              <w:t>  111, 65.6 м2;</w:t>
            </w:r>
            <w:r w:rsidRPr="00A65BC9">
              <w:rPr>
                <w:b/>
                <w:bCs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:rsidR="004C2D90" w:rsidRPr="00965226" w:rsidRDefault="004C2D90" w:rsidP="000F6C31">
            <w:pPr>
              <w:ind w:left="0" w:firstLine="0"/>
              <w:rPr>
                <w:bCs/>
              </w:rPr>
            </w:pPr>
            <w:r w:rsidRPr="00965226">
              <w:rPr>
                <w:bCs/>
              </w:rPr>
              <w:t>15908</w:t>
            </w:r>
          </w:p>
          <w:p w:rsidR="004C2D90" w:rsidRPr="00965226" w:rsidRDefault="004C2D90" w:rsidP="000F6C31">
            <w:pPr>
              <w:ind w:left="0" w:firstLine="0"/>
              <w:rPr>
                <w:bCs/>
              </w:rPr>
            </w:pPr>
            <w:r w:rsidRPr="00965226">
              <w:rPr>
                <w:bCs/>
              </w:rPr>
              <w:t>98,95%</w:t>
            </w:r>
          </w:p>
        </w:tc>
        <w:tc>
          <w:tcPr>
            <w:tcW w:w="1472" w:type="dxa"/>
            <w:shd w:val="clear" w:color="auto" w:fill="auto"/>
          </w:tcPr>
          <w:p w:rsidR="004C2D90" w:rsidRPr="00965226" w:rsidRDefault="004C2D90" w:rsidP="000F6C31">
            <w:pPr>
              <w:ind w:left="0" w:firstLine="0"/>
              <w:rPr>
                <w:bCs/>
              </w:rPr>
            </w:pPr>
            <w:r w:rsidRPr="00965226">
              <w:rPr>
                <w:bCs/>
              </w:rPr>
              <w:t>0</w:t>
            </w:r>
          </w:p>
          <w:p w:rsidR="004C2D90" w:rsidRPr="00965226" w:rsidRDefault="004C2D90" w:rsidP="000F6C31">
            <w:pPr>
              <w:ind w:left="0" w:firstLine="0"/>
              <w:rPr>
                <w:bCs/>
              </w:rPr>
            </w:pPr>
            <w:r w:rsidRPr="00965226">
              <w:rPr>
                <w:bCs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Pr="00965226" w:rsidRDefault="004C2D90" w:rsidP="000F6C31">
            <w:pPr>
              <w:ind w:left="0" w:firstLine="0"/>
              <w:rPr>
                <w:bCs/>
              </w:rPr>
            </w:pPr>
            <w:r w:rsidRPr="00965226">
              <w:rPr>
                <w:bCs/>
              </w:rPr>
              <w:t>169,6</w:t>
            </w:r>
          </w:p>
          <w:p w:rsidR="004C2D90" w:rsidRPr="00965226" w:rsidRDefault="004C2D90" w:rsidP="000F6C31">
            <w:pPr>
              <w:ind w:left="0" w:firstLine="0"/>
              <w:rPr>
                <w:bCs/>
              </w:rPr>
            </w:pPr>
            <w:r w:rsidRPr="00965226">
              <w:rPr>
                <w:bCs/>
              </w:rPr>
              <w:t>1,05%</w:t>
            </w:r>
          </w:p>
        </w:tc>
      </w:tr>
      <w:tr w:rsidR="004C2D90" w:rsidRPr="00A45412" w:rsidTr="004C2D90">
        <w:trPr>
          <w:trHeight w:val="1916"/>
        </w:trPr>
        <w:tc>
          <w:tcPr>
            <w:tcW w:w="706" w:type="dxa"/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10.</w:t>
            </w:r>
          </w:p>
        </w:tc>
        <w:tc>
          <w:tcPr>
            <w:tcW w:w="4959" w:type="dxa"/>
            <w:shd w:val="clear" w:color="auto" w:fill="auto"/>
          </w:tcPr>
          <w:p w:rsidR="004C2D90" w:rsidRPr="00A45412" w:rsidRDefault="004C2D90" w:rsidP="000F6C31">
            <w:pPr>
              <w:pStyle w:val="a3"/>
              <w:jc w:val="left"/>
              <w:rPr>
                <w:b/>
                <w:color w:val="FF0000"/>
                <w:szCs w:val="24"/>
              </w:rPr>
            </w:pPr>
            <w:r w:rsidRPr="0084516F">
              <w:rPr>
                <w:b/>
                <w:szCs w:val="24"/>
              </w:rPr>
              <w:t>Установить размер платы за содержание общего имущества</w:t>
            </w:r>
            <w:r w:rsidRPr="00860D33">
              <w:rPr>
                <w:szCs w:val="24"/>
              </w:rPr>
              <w:t xml:space="preserve"> </w:t>
            </w:r>
            <w:r w:rsidRPr="0084516F">
              <w:rPr>
                <w:sz w:val="20"/>
                <w:szCs w:val="20"/>
              </w:rPr>
              <w:t xml:space="preserve">собственников помещений многоквартирного дома в размере </w:t>
            </w:r>
            <w:r w:rsidRPr="0084516F">
              <w:rPr>
                <w:b/>
                <w:sz w:val="20"/>
                <w:szCs w:val="20"/>
              </w:rPr>
              <w:t>35.02</w:t>
            </w:r>
            <w:r w:rsidRPr="0084516F">
              <w:rPr>
                <w:sz w:val="20"/>
                <w:szCs w:val="20"/>
              </w:rPr>
              <w:t xml:space="preserve">  (руб. \ </w:t>
            </w:r>
            <w:proofErr w:type="spellStart"/>
            <w:r w:rsidRPr="0084516F">
              <w:rPr>
                <w:sz w:val="20"/>
                <w:szCs w:val="20"/>
              </w:rPr>
              <w:t>кв.м</w:t>
            </w:r>
            <w:proofErr w:type="spellEnd"/>
            <w:r w:rsidRPr="0084516F">
              <w:rPr>
                <w:sz w:val="20"/>
                <w:szCs w:val="20"/>
              </w:rPr>
              <w:t>. \в месяц</w:t>
            </w:r>
            <w:r w:rsidRPr="0084516F">
              <w:rPr>
                <w:color w:val="auto"/>
                <w:sz w:val="20"/>
                <w:szCs w:val="20"/>
              </w:rPr>
              <w:t>)  с 01.01-2020, включая расходы на председателя и бухгалтера  ТСН «Наш Дом-11» на очном собрании.</w:t>
            </w:r>
          </w:p>
        </w:tc>
        <w:tc>
          <w:tcPr>
            <w:tcW w:w="1194" w:type="dxa"/>
            <w:shd w:val="clear" w:color="auto" w:fill="auto"/>
          </w:tcPr>
          <w:p w:rsidR="004C2D90" w:rsidRPr="00965226" w:rsidRDefault="004C2D90" w:rsidP="000F6C31">
            <w:pPr>
              <w:ind w:left="0" w:firstLine="0"/>
              <w:rPr>
                <w:color w:val="auto"/>
                <w:szCs w:val="24"/>
              </w:rPr>
            </w:pPr>
            <w:r w:rsidRPr="00965226">
              <w:rPr>
                <w:color w:val="auto"/>
                <w:szCs w:val="24"/>
              </w:rPr>
              <w:t>16015,2</w:t>
            </w:r>
          </w:p>
          <w:p w:rsidR="004C2D90" w:rsidRPr="00965226" w:rsidRDefault="004C2D90" w:rsidP="000F6C31">
            <w:pPr>
              <w:ind w:left="0" w:firstLine="0"/>
              <w:rPr>
                <w:color w:val="auto"/>
                <w:szCs w:val="24"/>
              </w:rPr>
            </w:pPr>
            <w:r w:rsidRPr="00965226">
              <w:rPr>
                <w:color w:val="auto"/>
                <w:szCs w:val="24"/>
              </w:rPr>
              <w:t>99,61%</w:t>
            </w:r>
          </w:p>
        </w:tc>
        <w:tc>
          <w:tcPr>
            <w:tcW w:w="1472" w:type="dxa"/>
            <w:shd w:val="clear" w:color="auto" w:fill="auto"/>
          </w:tcPr>
          <w:p w:rsidR="004C2D90" w:rsidRPr="00965226" w:rsidRDefault="004C2D90" w:rsidP="000F6C31">
            <w:pPr>
              <w:ind w:left="0" w:firstLine="0"/>
              <w:rPr>
                <w:color w:val="auto"/>
                <w:szCs w:val="24"/>
              </w:rPr>
            </w:pPr>
            <w:r w:rsidRPr="00965226">
              <w:rPr>
                <w:color w:val="auto"/>
                <w:szCs w:val="24"/>
              </w:rPr>
              <w:t>0</w:t>
            </w:r>
          </w:p>
          <w:p w:rsidR="004C2D90" w:rsidRPr="00965226" w:rsidRDefault="004C2D90" w:rsidP="000F6C31">
            <w:pPr>
              <w:ind w:left="0" w:firstLine="0"/>
              <w:rPr>
                <w:color w:val="auto"/>
                <w:szCs w:val="24"/>
              </w:rPr>
            </w:pPr>
            <w:r w:rsidRPr="00965226">
              <w:rPr>
                <w:color w:val="auto"/>
                <w:szCs w:val="24"/>
              </w:rPr>
              <w:t>0%</w:t>
            </w:r>
          </w:p>
        </w:tc>
        <w:tc>
          <w:tcPr>
            <w:tcW w:w="1558" w:type="dxa"/>
            <w:shd w:val="clear" w:color="auto" w:fill="auto"/>
          </w:tcPr>
          <w:p w:rsidR="004C2D90" w:rsidRPr="00965226" w:rsidRDefault="004C2D90" w:rsidP="000F6C31">
            <w:pPr>
              <w:ind w:left="0" w:firstLine="0"/>
              <w:rPr>
                <w:color w:val="auto"/>
                <w:szCs w:val="24"/>
              </w:rPr>
            </w:pPr>
            <w:r w:rsidRPr="00965226">
              <w:rPr>
                <w:color w:val="auto"/>
                <w:szCs w:val="24"/>
              </w:rPr>
              <w:t>62,4</w:t>
            </w:r>
          </w:p>
          <w:p w:rsidR="004C2D90" w:rsidRPr="00965226" w:rsidRDefault="004C2D90" w:rsidP="000F6C31">
            <w:pPr>
              <w:ind w:left="0" w:firstLine="0"/>
              <w:rPr>
                <w:color w:val="auto"/>
                <w:szCs w:val="24"/>
              </w:rPr>
            </w:pPr>
            <w:r w:rsidRPr="00965226">
              <w:rPr>
                <w:color w:val="auto"/>
                <w:szCs w:val="24"/>
              </w:rPr>
              <w:t>0,39%</w:t>
            </w:r>
          </w:p>
        </w:tc>
      </w:tr>
      <w:tr w:rsidR="004C2D90" w:rsidRPr="00995A73" w:rsidTr="004C2D90">
        <w:trPr>
          <w:trHeight w:val="9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Pr="00995A73" w:rsidRDefault="004C2D90" w:rsidP="000F6C31">
            <w:pPr>
              <w:pStyle w:val="a3"/>
              <w:jc w:val="left"/>
              <w:rPr>
                <w:spacing w:val="3"/>
                <w:szCs w:val="24"/>
              </w:rPr>
            </w:pPr>
            <w:r w:rsidRPr="0084516F">
              <w:rPr>
                <w:b/>
                <w:szCs w:val="24"/>
              </w:rPr>
              <w:t xml:space="preserve">Разрешить бухгалтерский и правовой  аудит </w:t>
            </w:r>
            <w:r w:rsidRPr="0084516F">
              <w:rPr>
                <w:b/>
                <w:spacing w:val="3"/>
                <w:szCs w:val="24"/>
              </w:rPr>
              <w:t>ООО «УК «</w:t>
            </w:r>
            <w:proofErr w:type="spellStart"/>
            <w:r w:rsidRPr="0084516F">
              <w:rPr>
                <w:b/>
                <w:spacing w:val="3"/>
                <w:szCs w:val="24"/>
              </w:rPr>
              <w:t>Экосервис</w:t>
            </w:r>
            <w:proofErr w:type="spellEnd"/>
            <w:r w:rsidRPr="005E58AC">
              <w:rPr>
                <w:spacing w:val="3"/>
                <w:szCs w:val="24"/>
              </w:rPr>
              <w:t xml:space="preserve">»    с 2016 г по 20.11-2019 </w:t>
            </w:r>
            <w:r>
              <w:rPr>
                <w:spacing w:val="3"/>
                <w:szCs w:val="24"/>
              </w:rPr>
              <w:t xml:space="preserve"> по МКД №11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pStyle w:val="a3"/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15974,2</w:t>
            </w:r>
          </w:p>
          <w:p w:rsidR="004C2D90" w:rsidRDefault="004C2D90" w:rsidP="000F6C31">
            <w:pPr>
              <w:pStyle w:val="a3"/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99,36%</w:t>
            </w:r>
          </w:p>
          <w:p w:rsidR="004C2D90" w:rsidRPr="00995A73" w:rsidRDefault="004C2D90" w:rsidP="000F6C31">
            <w:pPr>
              <w:pStyle w:val="a3"/>
              <w:ind w:left="0" w:firstLine="0"/>
              <w:rPr>
                <w:spacing w:val="3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pStyle w:val="a3"/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</w:t>
            </w:r>
          </w:p>
          <w:p w:rsidR="004C2D90" w:rsidRPr="00995A73" w:rsidRDefault="004C2D90" w:rsidP="000F6C31">
            <w:pPr>
              <w:pStyle w:val="a3"/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pStyle w:val="a3"/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103,4</w:t>
            </w:r>
          </w:p>
          <w:p w:rsidR="004C2D90" w:rsidRPr="00995A73" w:rsidRDefault="004C2D90" w:rsidP="000F6C31">
            <w:pPr>
              <w:pStyle w:val="a3"/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0,64%</w:t>
            </w:r>
          </w:p>
        </w:tc>
      </w:tr>
      <w:tr w:rsidR="004C2D90" w:rsidRPr="0007199C" w:rsidTr="004C2D90">
        <w:trPr>
          <w:trHeight w:val="62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Pr="0007199C" w:rsidRDefault="004C2D90" w:rsidP="000F6C3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84516F">
              <w:rPr>
                <w:b/>
                <w:spacing w:val="3"/>
              </w:rPr>
              <w:t>1.Утвердить положение о проведении</w:t>
            </w:r>
            <w:r w:rsidRPr="005E58AC">
              <w:rPr>
                <w:spacing w:val="3"/>
              </w:rPr>
              <w:t xml:space="preserve"> </w:t>
            </w:r>
            <w:r w:rsidRPr="0084516F">
              <w:rPr>
                <w:spacing w:val="3"/>
                <w:sz w:val="20"/>
                <w:szCs w:val="20"/>
              </w:rPr>
              <w:t xml:space="preserve">общих собраний МКД №11 </w:t>
            </w:r>
            <w:r w:rsidRPr="0084516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4516F">
              <w:rPr>
                <w:rFonts w:eastAsia="Calibri"/>
                <w:bCs/>
                <w:sz w:val="20"/>
                <w:szCs w:val="20"/>
              </w:rPr>
              <w:t>- в виде конференций, очно-заочных, голосование через сайт ГИС ЖКХ.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Pr="00BB1F3D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</w:rPr>
            </w:pPr>
            <w:r w:rsidRPr="00BB1F3D">
              <w:rPr>
                <w:rFonts w:eastAsia="Calibri"/>
                <w:bCs/>
              </w:rPr>
              <w:t>15976,2</w:t>
            </w:r>
          </w:p>
          <w:p w:rsidR="004C2D90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99,37%</w:t>
            </w:r>
          </w:p>
          <w:p w:rsidR="004C2D90" w:rsidRPr="0007199C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  <w:p w:rsidR="004C2D90" w:rsidRPr="0007199C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245,3</w:t>
            </w:r>
          </w:p>
          <w:p w:rsidR="004C2D90" w:rsidRPr="0007199C" w:rsidRDefault="004C2D90" w:rsidP="000F6C3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1,53%</w:t>
            </w:r>
          </w:p>
        </w:tc>
      </w:tr>
      <w:tr w:rsidR="004C2D90" w:rsidRPr="005E58AC" w:rsidTr="004C2D90">
        <w:trPr>
          <w:trHeight w:val="51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Pr="005E58AC" w:rsidRDefault="004C2D90" w:rsidP="000F6C31">
            <w:pPr>
              <w:pStyle w:val="a3"/>
              <w:jc w:val="left"/>
              <w:rPr>
                <w:spacing w:val="3"/>
                <w:szCs w:val="24"/>
              </w:rPr>
            </w:pPr>
            <w:r w:rsidRPr="0084516F">
              <w:rPr>
                <w:b/>
                <w:spacing w:val="3"/>
                <w:szCs w:val="24"/>
              </w:rPr>
              <w:t>2.Утвердить делегатов списком</w:t>
            </w:r>
            <w:r w:rsidRPr="005E58AC">
              <w:rPr>
                <w:spacing w:val="3"/>
                <w:szCs w:val="24"/>
              </w:rPr>
              <w:t xml:space="preserve">: </w:t>
            </w:r>
            <w:proofErr w:type="spellStart"/>
            <w:r w:rsidRPr="0084516F">
              <w:rPr>
                <w:sz w:val="20"/>
                <w:szCs w:val="20"/>
              </w:rPr>
              <w:t>Тухтаева</w:t>
            </w:r>
            <w:proofErr w:type="spellEnd"/>
            <w:r w:rsidRPr="0084516F">
              <w:rPr>
                <w:sz w:val="20"/>
                <w:szCs w:val="20"/>
              </w:rPr>
              <w:t xml:space="preserve"> Т. Ф.; </w:t>
            </w:r>
            <w:proofErr w:type="spellStart"/>
            <w:r w:rsidRPr="0084516F">
              <w:rPr>
                <w:sz w:val="20"/>
                <w:szCs w:val="20"/>
              </w:rPr>
              <w:t>Добротворская</w:t>
            </w:r>
            <w:proofErr w:type="spellEnd"/>
            <w:r w:rsidRPr="0084516F">
              <w:rPr>
                <w:sz w:val="20"/>
                <w:szCs w:val="20"/>
              </w:rPr>
              <w:t xml:space="preserve"> А. </w:t>
            </w:r>
            <w:proofErr w:type="spellStart"/>
            <w:proofErr w:type="gramStart"/>
            <w:r w:rsidRPr="0084516F">
              <w:rPr>
                <w:sz w:val="20"/>
                <w:szCs w:val="20"/>
              </w:rPr>
              <w:t>М.;Петрова</w:t>
            </w:r>
            <w:proofErr w:type="spellEnd"/>
            <w:proofErr w:type="gramEnd"/>
            <w:r w:rsidRPr="0084516F">
              <w:rPr>
                <w:sz w:val="20"/>
                <w:szCs w:val="20"/>
              </w:rPr>
              <w:t xml:space="preserve"> Т.С.; Давыдов  Е. С.; </w:t>
            </w:r>
            <w:proofErr w:type="spellStart"/>
            <w:r w:rsidRPr="0084516F">
              <w:rPr>
                <w:sz w:val="20"/>
                <w:szCs w:val="20"/>
              </w:rPr>
              <w:t>Стрекозов</w:t>
            </w:r>
            <w:proofErr w:type="spellEnd"/>
            <w:r w:rsidRPr="0084516F">
              <w:rPr>
                <w:sz w:val="20"/>
                <w:szCs w:val="20"/>
              </w:rPr>
              <w:t xml:space="preserve">  Д. В. ;</w:t>
            </w:r>
            <w:proofErr w:type="spellStart"/>
            <w:r w:rsidRPr="0084516F">
              <w:rPr>
                <w:sz w:val="20"/>
                <w:szCs w:val="20"/>
              </w:rPr>
              <w:t>Шатковский</w:t>
            </w:r>
            <w:proofErr w:type="spellEnd"/>
            <w:r w:rsidRPr="0084516F">
              <w:rPr>
                <w:sz w:val="20"/>
                <w:szCs w:val="20"/>
              </w:rPr>
              <w:t xml:space="preserve">  В. </w:t>
            </w:r>
            <w:proofErr w:type="spellStart"/>
            <w:r w:rsidRPr="0084516F">
              <w:rPr>
                <w:sz w:val="20"/>
                <w:szCs w:val="20"/>
              </w:rPr>
              <w:t>Г.;Кузнецова</w:t>
            </w:r>
            <w:proofErr w:type="spellEnd"/>
            <w:r w:rsidRPr="0084516F">
              <w:rPr>
                <w:sz w:val="20"/>
                <w:szCs w:val="20"/>
              </w:rPr>
              <w:t xml:space="preserve">  А.А.; Ширяев  В.  А.;  32.Марьина Е.В.; Романов </w:t>
            </w:r>
            <w:proofErr w:type="spellStart"/>
            <w:r w:rsidRPr="0084516F">
              <w:rPr>
                <w:sz w:val="20"/>
                <w:szCs w:val="20"/>
              </w:rPr>
              <w:t>Е.Н.кв</w:t>
            </w:r>
            <w:proofErr w:type="spellEnd"/>
            <w:r w:rsidRPr="0084516F">
              <w:rPr>
                <w:sz w:val="20"/>
                <w:szCs w:val="20"/>
              </w:rPr>
              <w:t xml:space="preserve">.; </w:t>
            </w:r>
            <w:proofErr w:type="spellStart"/>
            <w:r w:rsidRPr="0084516F">
              <w:rPr>
                <w:sz w:val="20"/>
                <w:szCs w:val="20"/>
              </w:rPr>
              <w:t>Сивелькина</w:t>
            </w:r>
            <w:proofErr w:type="spellEnd"/>
            <w:r w:rsidRPr="0084516F">
              <w:rPr>
                <w:sz w:val="20"/>
                <w:szCs w:val="20"/>
              </w:rPr>
              <w:t xml:space="preserve">  В. И.</w:t>
            </w:r>
            <w:proofErr w:type="spellStart"/>
            <w:r w:rsidRPr="0084516F">
              <w:rPr>
                <w:sz w:val="20"/>
                <w:szCs w:val="20"/>
              </w:rPr>
              <w:t>кв</w:t>
            </w:r>
            <w:proofErr w:type="spellEnd"/>
            <w:r w:rsidRPr="0084516F">
              <w:rPr>
                <w:sz w:val="20"/>
                <w:szCs w:val="20"/>
              </w:rPr>
              <w:t>.;Фурманова Г.И</w:t>
            </w:r>
            <w:r>
              <w:rPr>
                <w:szCs w:val="24"/>
              </w:rPr>
              <w:t xml:space="preserve">.; </w:t>
            </w:r>
            <w:r w:rsidRPr="0084516F">
              <w:rPr>
                <w:sz w:val="20"/>
                <w:szCs w:val="20"/>
              </w:rPr>
              <w:t xml:space="preserve">Копылов С.С.; </w:t>
            </w:r>
            <w:proofErr w:type="spellStart"/>
            <w:r w:rsidRPr="0084516F">
              <w:rPr>
                <w:sz w:val="20"/>
                <w:szCs w:val="20"/>
              </w:rPr>
              <w:t>Смольков</w:t>
            </w:r>
            <w:proofErr w:type="spellEnd"/>
            <w:r w:rsidRPr="0084516F">
              <w:rPr>
                <w:sz w:val="20"/>
                <w:szCs w:val="20"/>
              </w:rPr>
              <w:t xml:space="preserve"> В. Н.; Тихомиров 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15952,2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99,22%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125,4</w:t>
            </w:r>
          </w:p>
          <w:p w:rsidR="004C2D90" w:rsidRPr="005E58AC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0,78%</w:t>
            </w:r>
          </w:p>
        </w:tc>
      </w:tr>
      <w:tr w:rsidR="004C2D90" w:rsidRPr="002809F8" w:rsidTr="004C2D90">
        <w:trPr>
          <w:trHeight w:val="129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Pr="002809F8" w:rsidRDefault="004C2D90" w:rsidP="000F6C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</w:t>
            </w:r>
            <w:r w:rsidRPr="002809F8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Pr="002809F8" w:rsidRDefault="004C2D90" w:rsidP="000F6C31">
            <w:pPr>
              <w:pStyle w:val="a3"/>
              <w:jc w:val="left"/>
              <w:rPr>
                <w:spacing w:val="3"/>
                <w:szCs w:val="24"/>
              </w:rPr>
            </w:pPr>
            <w:r w:rsidRPr="002809F8">
              <w:rPr>
                <w:b/>
                <w:szCs w:val="24"/>
              </w:rPr>
              <w:t>Определить местом хранения протоколов</w:t>
            </w:r>
            <w:r w:rsidRPr="002809F8">
              <w:rPr>
                <w:szCs w:val="24"/>
              </w:rPr>
              <w:t xml:space="preserve"> </w:t>
            </w:r>
            <w:r w:rsidRPr="0084516F">
              <w:rPr>
                <w:sz w:val="20"/>
                <w:szCs w:val="20"/>
              </w:rPr>
              <w:t>и иных документов по всем общим собраниям собственников помещений многоквартирного дома (</w:t>
            </w:r>
            <w:r w:rsidRPr="0084516F">
              <w:rPr>
                <w:b/>
                <w:sz w:val="20"/>
                <w:szCs w:val="20"/>
              </w:rPr>
              <w:t>бюллетеней для голосования, реестров уведомлений собственников  т.п.) –кв.№224  по</w:t>
            </w:r>
            <w:r w:rsidRPr="0084516F">
              <w:rPr>
                <w:sz w:val="20"/>
                <w:szCs w:val="20"/>
              </w:rPr>
              <w:t xml:space="preserve"> ул. Школьная11, </w:t>
            </w:r>
            <w:proofErr w:type="spellStart"/>
            <w:r w:rsidRPr="0084516F">
              <w:rPr>
                <w:sz w:val="20"/>
                <w:szCs w:val="20"/>
              </w:rPr>
              <w:t>г.пос.Зелёный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16077,6</w:t>
            </w:r>
          </w:p>
          <w:p w:rsidR="004C2D90" w:rsidRPr="002809F8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</w:t>
            </w:r>
          </w:p>
          <w:p w:rsidR="004C2D90" w:rsidRPr="002809F8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0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</w:t>
            </w:r>
          </w:p>
          <w:p w:rsidR="004C2D90" w:rsidRPr="002809F8" w:rsidRDefault="004C2D90" w:rsidP="000F6C31">
            <w:pPr>
              <w:ind w:left="0" w:firstLine="0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>0%</w:t>
            </w:r>
          </w:p>
        </w:tc>
      </w:tr>
    </w:tbl>
    <w:p w:rsidR="004C2D90" w:rsidRDefault="004C2D90" w:rsidP="00B27FEF">
      <w:pPr>
        <w:tabs>
          <w:tab w:val="right" w:pos="9923"/>
        </w:tabs>
        <w:ind w:left="0" w:firstLine="0"/>
        <w:rPr>
          <w:b/>
          <w:szCs w:val="24"/>
          <w:u w:val="single"/>
        </w:rPr>
      </w:pPr>
    </w:p>
    <w:p w:rsidR="000A2B71" w:rsidRDefault="000A2B71" w:rsidP="000A2B71">
      <w:pPr>
        <w:ind w:left="0" w:firstLine="0"/>
        <w:rPr>
          <w:b/>
          <w:szCs w:val="24"/>
        </w:rPr>
      </w:pPr>
      <w:bookmarkStart w:id="0" w:name="_GoBack"/>
      <w:bookmarkEnd w:id="0"/>
    </w:p>
    <w:p w:rsidR="000A2B71" w:rsidRDefault="000A2B71" w:rsidP="00D92B1D">
      <w:pPr>
        <w:rPr>
          <w:b/>
          <w:szCs w:val="24"/>
        </w:rPr>
      </w:pPr>
    </w:p>
    <w:sectPr w:rsidR="000A2B71" w:rsidSect="009660E3">
      <w:pgSz w:w="11900" w:h="16840"/>
      <w:pgMar w:top="567" w:right="70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F26"/>
    <w:multiLevelType w:val="hybridMultilevel"/>
    <w:tmpl w:val="5ED8EE22"/>
    <w:lvl w:ilvl="0" w:tplc="79D8B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2F0998"/>
    <w:multiLevelType w:val="hybridMultilevel"/>
    <w:tmpl w:val="E616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B41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A55B9"/>
    <w:multiLevelType w:val="hybridMultilevel"/>
    <w:tmpl w:val="C64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2761"/>
    <w:multiLevelType w:val="hybridMultilevel"/>
    <w:tmpl w:val="AF9454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6B6531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0077D"/>
    <w:multiLevelType w:val="hybridMultilevel"/>
    <w:tmpl w:val="4796C024"/>
    <w:lvl w:ilvl="0" w:tplc="3A8A3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04A3D"/>
    <w:multiLevelType w:val="hybridMultilevel"/>
    <w:tmpl w:val="B8BCA6D0"/>
    <w:lvl w:ilvl="0" w:tplc="0234EA7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694">
      <w:start w:val="1"/>
      <w:numFmt w:val="decimal"/>
      <w:lvlText w:val="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DC0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10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E71F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136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443E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B1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6754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323CBB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DE7A46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B5B39"/>
    <w:multiLevelType w:val="hybridMultilevel"/>
    <w:tmpl w:val="CCDA832A"/>
    <w:lvl w:ilvl="0" w:tplc="442A4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C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07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BB2FEA"/>
    <w:multiLevelType w:val="hybridMultilevel"/>
    <w:tmpl w:val="CC58CBE8"/>
    <w:lvl w:ilvl="0" w:tplc="2786AF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03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5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09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2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3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1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9D3557"/>
    <w:multiLevelType w:val="hybridMultilevel"/>
    <w:tmpl w:val="08A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257C"/>
    <w:multiLevelType w:val="hybridMultilevel"/>
    <w:tmpl w:val="C36EF194"/>
    <w:lvl w:ilvl="0" w:tplc="AE6AC2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4C7E57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B4329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C0CED"/>
    <w:multiLevelType w:val="hybridMultilevel"/>
    <w:tmpl w:val="57CEFF34"/>
    <w:lvl w:ilvl="0" w:tplc="311C7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9C1A7C"/>
    <w:multiLevelType w:val="hybridMultilevel"/>
    <w:tmpl w:val="819A5F24"/>
    <w:lvl w:ilvl="0" w:tplc="A880D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8EB403C"/>
    <w:multiLevelType w:val="multilevel"/>
    <w:tmpl w:val="7826C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0673C9"/>
    <w:multiLevelType w:val="hybridMultilevel"/>
    <w:tmpl w:val="731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82226"/>
    <w:multiLevelType w:val="hybridMultilevel"/>
    <w:tmpl w:val="79423DC2"/>
    <w:lvl w:ilvl="0" w:tplc="F12CC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AE74AE0"/>
    <w:multiLevelType w:val="hybridMultilevel"/>
    <w:tmpl w:val="7826C4B0"/>
    <w:lvl w:ilvl="0" w:tplc="C8CAA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0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18"/>
  </w:num>
  <w:num w:numId="10">
    <w:abstractNumId w:val="22"/>
  </w:num>
  <w:num w:numId="11">
    <w:abstractNumId w:val="10"/>
  </w:num>
  <w:num w:numId="12">
    <w:abstractNumId w:val="15"/>
  </w:num>
  <w:num w:numId="13">
    <w:abstractNumId w:val="16"/>
  </w:num>
  <w:num w:numId="14">
    <w:abstractNumId w:val="9"/>
  </w:num>
  <w:num w:numId="15">
    <w:abstractNumId w:val="4"/>
  </w:num>
  <w:num w:numId="16">
    <w:abstractNumId w:val="13"/>
  </w:num>
  <w:num w:numId="17">
    <w:abstractNumId w:val="21"/>
  </w:num>
  <w:num w:numId="18">
    <w:abstractNumId w:val="7"/>
  </w:num>
  <w:num w:numId="19">
    <w:abstractNumId w:val="1"/>
  </w:num>
  <w:num w:numId="20">
    <w:abstractNumId w:val="17"/>
  </w:num>
  <w:num w:numId="21">
    <w:abstractNumId w:val="2"/>
  </w:num>
  <w:num w:numId="22">
    <w:abstractNumId w:val="23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D"/>
    <w:rsid w:val="00011C13"/>
    <w:rsid w:val="000157AE"/>
    <w:rsid w:val="00022FCE"/>
    <w:rsid w:val="0003225F"/>
    <w:rsid w:val="00041DB4"/>
    <w:rsid w:val="0004688C"/>
    <w:rsid w:val="00052582"/>
    <w:rsid w:val="00053D56"/>
    <w:rsid w:val="00055A4B"/>
    <w:rsid w:val="00056586"/>
    <w:rsid w:val="000570B2"/>
    <w:rsid w:val="00062871"/>
    <w:rsid w:val="000643FF"/>
    <w:rsid w:val="00070D60"/>
    <w:rsid w:val="00097E72"/>
    <w:rsid w:val="000A2B71"/>
    <w:rsid w:val="000B3316"/>
    <w:rsid w:val="000C0FE1"/>
    <w:rsid w:val="000C4CDF"/>
    <w:rsid w:val="000D2310"/>
    <w:rsid w:val="000D7491"/>
    <w:rsid w:val="000E6439"/>
    <w:rsid w:val="000F58E7"/>
    <w:rsid w:val="000F6D69"/>
    <w:rsid w:val="00103578"/>
    <w:rsid w:val="0011042C"/>
    <w:rsid w:val="00112B62"/>
    <w:rsid w:val="00122685"/>
    <w:rsid w:val="00126EFA"/>
    <w:rsid w:val="00130A0C"/>
    <w:rsid w:val="00131F39"/>
    <w:rsid w:val="0013215D"/>
    <w:rsid w:val="00133BF7"/>
    <w:rsid w:val="00137E2E"/>
    <w:rsid w:val="00146D23"/>
    <w:rsid w:val="00146FD1"/>
    <w:rsid w:val="001540F6"/>
    <w:rsid w:val="00163A78"/>
    <w:rsid w:val="00164C95"/>
    <w:rsid w:val="00165311"/>
    <w:rsid w:val="00194123"/>
    <w:rsid w:val="0019756A"/>
    <w:rsid w:val="001A5603"/>
    <w:rsid w:val="001A5E8E"/>
    <w:rsid w:val="001A63A2"/>
    <w:rsid w:val="001B4177"/>
    <w:rsid w:val="001B4C1D"/>
    <w:rsid w:val="001B5B37"/>
    <w:rsid w:val="001B73B7"/>
    <w:rsid w:val="001C42EA"/>
    <w:rsid w:val="001C6264"/>
    <w:rsid w:val="001E436C"/>
    <w:rsid w:val="001F0822"/>
    <w:rsid w:val="001F5249"/>
    <w:rsid w:val="00202403"/>
    <w:rsid w:val="00206038"/>
    <w:rsid w:val="00210DC7"/>
    <w:rsid w:val="00215A96"/>
    <w:rsid w:val="00216624"/>
    <w:rsid w:val="00217A2F"/>
    <w:rsid w:val="00220554"/>
    <w:rsid w:val="00227B60"/>
    <w:rsid w:val="0023373B"/>
    <w:rsid w:val="002366A9"/>
    <w:rsid w:val="00243E28"/>
    <w:rsid w:val="00245DF6"/>
    <w:rsid w:val="002621C5"/>
    <w:rsid w:val="002664C0"/>
    <w:rsid w:val="002704DE"/>
    <w:rsid w:val="00282AA3"/>
    <w:rsid w:val="0028736D"/>
    <w:rsid w:val="00287851"/>
    <w:rsid w:val="00290FF5"/>
    <w:rsid w:val="00296CF4"/>
    <w:rsid w:val="002B15C3"/>
    <w:rsid w:val="002B256D"/>
    <w:rsid w:val="002B6437"/>
    <w:rsid w:val="002C4B23"/>
    <w:rsid w:val="002C56BC"/>
    <w:rsid w:val="002C62A3"/>
    <w:rsid w:val="002F0884"/>
    <w:rsid w:val="002F186E"/>
    <w:rsid w:val="002F791B"/>
    <w:rsid w:val="00301395"/>
    <w:rsid w:val="00304891"/>
    <w:rsid w:val="003058E1"/>
    <w:rsid w:val="00312468"/>
    <w:rsid w:val="00317963"/>
    <w:rsid w:val="00317E7E"/>
    <w:rsid w:val="00327093"/>
    <w:rsid w:val="00330344"/>
    <w:rsid w:val="00335759"/>
    <w:rsid w:val="00340CEF"/>
    <w:rsid w:val="00341F7D"/>
    <w:rsid w:val="00345079"/>
    <w:rsid w:val="00354A57"/>
    <w:rsid w:val="003565EA"/>
    <w:rsid w:val="00356758"/>
    <w:rsid w:val="00362E7E"/>
    <w:rsid w:val="00365809"/>
    <w:rsid w:val="00372ED4"/>
    <w:rsid w:val="0037477A"/>
    <w:rsid w:val="00375B38"/>
    <w:rsid w:val="00375BE7"/>
    <w:rsid w:val="00390E19"/>
    <w:rsid w:val="00391B36"/>
    <w:rsid w:val="003B6528"/>
    <w:rsid w:val="003C0813"/>
    <w:rsid w:val="003C333A"/>
    <w:rsid w:val="003D04FB"/>
    <w:rsid w:val="003D3F4C"/>
    <w:rsid w:val="003E1DCC"/>
    <w:rsid w:val="003F53B9"/>
    <w:rsid w:val="003F7923"/>
    <w:rsid w:val="00404622"/>
    <w:rsid w:val="00407A7F"/>
    <w:rsid w:val="00413C5C"/>
    <w:rsid w:val="00421038"/>
    <w:rsid w:val="00422C83"/>
    <w:rsid w:val="00423750"/>
    <w:rsid w:val="0044215C"/>
    <w:rsid w:val="00445D92"/>
    <w:rsid w:val="00447B6B"/>
    <w:rsid w:val="004504D0"/>
    <w:rsid w:val="004518D6"/>
    <w:rsid w:val="00451CF5"/>
    <w:rsid w:val="0045243B"/>
    <w:rsid w:val="0045512A"/>
    <w:rsid w:val="00464E3C"/>
    <w:rsid w:val="00465B9E"/>
    <w:rsid w:val="0047124D"/>
    <w:rsid w:val="00472B74"/>
    <w:rsid w:val="0047430D"/>
    <w:rsid w:val="004854FA"/>
    <w:rsid w:val="00495D3D"/>
    <w:rsid w:val="00495F13"/>
    <w:rsid w:val="004A420A"/>
    <w:rsid w:val="004A537E"/>
    <w:rsid w:val="004A6769"/>
    <w:rsid w:val="004B6971"/>
    <w:rsid w:val="004C1BEF"/>
    <w:rsid w:val="004C2D90"/>
    <w:rsid w:val="004C5CFF"/>
    <w:rsid w:val="004D405E"/>
    <w:rsid w:val="004D6973"/>
    <w:rsid w:val="004D7603"/>
    <w:rsid w:val="004E063F"/>
    <w:rsid w:val="004E2E8B"/>
    <w:rsid w:val="004E7B34"/>
    <w:rsid w:val="004F4A70"/>
    <w:rsid w:val="004F4C23"/>
    <w:rsid w:val="00503ADF"/>
    <w:rsid w:val="00514FFD"/>
    <w:rsid w:val="00523449"/>
    <w:rsid w:val="00524BD6"/>
    <w:rsid w:val="005363E6"/>
    <w:rsid w:val="00537965"/>
    <w:rsid w:val="005403C2"/>
    <w:rsid w:val="00540624"/>
    <w:rsid w:val="00540E09"/>
    <w:rsid w:val="005478A0"/>
    <w:rsid w:val="00554B76"/>
    <w:rsid w:val="00555356"/>
    <w:rsid w:val="00555B5C"/>
    <w:rsid w:val="00564219"/>
    <w:rsid w:val="0056475B"/>
    <w:rsid w:val="00565F4D"/>
    <w:rsid w:val="00571E0F"/>
    <w:rsid w:val="005A35AB"/>
    <w:rsid w:val="005B59F6"/>
    <w:rsid w:val="005C0E87"/>
    <w:rsid w:val="005C3403"/>
    <w:rsid w:val="005C7F39"/>
    <w:rsid w:val="005D47A9"/>
    <w:rsid w:val="005E131D"/>
    <w:rsid w:val="005E291D"/>
    <w:rsid w:val="005E57AB"/>
    <w:rsid w:val="005F1258"/>
    <w:rsid w:val="005F4942"/>
    <w:rsid w:val="005F5EA5"/>
    <w:rsid w:val="00601304"/>
    <w:rsid w:val="006207C5"/>
    <w:rsid w:val="00634282"/>
    <w:rsid w:val="006512B0"/>
    <w:rsid w:val="00652324"/>
    <w:rsid w:val="00664867"/>
    <w:rsid w:val="006769E7"/>
    <w:rsid w:val="00677F10"/>
    <w:rsid w:val="006A7D46"/>
    <w:rsid w:val="006C54B2"/>
    <w:rsid w:val="006D376A"/>
    <w:rsid w:val="006D56FF"/>
    <w:rsid w:val="006E33F6"/>
    <w:rsid w:val="006E5086"/>
    <w:rsid w:val="006E57F5"/>
    <w:rsid w:val="00717B0E"/>
    <w:rsid w:val="00721EF1"/>
    <w:rsid w:val="00725FB1"/>
    <w:rsid w:val="0073146E"/>
    <w:rsid w:val="00732C45"/>
    <w:rsid w:val="00732C5C"/>
    <w:rsid w:val="00745131"/>
    <w:rsid w:val="007476D9"/>
    <w:rsid w:val="00752030"/>
    <w:rsid w:val="00757824"/>
    <w:rsid w:val="007647B4"/>
    <w:rsid w:val="007742F8"/>
    <w:rsid w:val="0078368E"/>
    <w:rsid w:val="007A3D50"/>
    <w:rsid w:val="007B19C1"/>
    <w:rsid w:val="007B61F4"/>
    <w:rsid w:val="007C7C2B"/>
    <w:rsid w:val="007D1F5B"/>
    <w:rsid w:val="007D43C5"/>
    <w:rsid w:val="007E4351"/>
    <w:rsid w:val="007F0608"/>
    <w:rsid w:val="007F70EE"/>
    <w:rsid w:val="00805BE0"/>
    <w:rsid w:val="008100CD"/>
    <w:rsid w:val="008122BE"/>
    <w:rsid w:val="008276A4"/>
    <w:rsid w:val="008343C7"/>
    <w:rsid w:val="00835FB7"/>
    <w:rsid w:val="0084516F"/>
    <w:rsid w:val="00845702"/>
    <w:rsid w:val="008458EB"/>
    <w:rsid w:val="00864716"/>
    <w:rsid w:val="0087043C"/>
    <w:rsid w:val="0087171E"/>
    <w:rsid w:val="00874347"/>
    <w:rsid w:val="008767DA"/>
    <w:rsid w:val="00892DA2"/>
    <w:rsid w:val="008932C9"/>
    <w:rsid w:val="00894DE8"/>
    <w:rsid w:val="00895594"/>
    <w:rsid w:val="0089672D"/>
    <w:rsid w:val="008A4697"/>
    <w:rsid w:val="008B0669"/>
    <w:rsid w:val="008B4E18"/>
    <w:rsid w:val="008B5490"/>
    <w:rsid w:val="008D04A3"/>
    <w:rsid w:val="008D4D84"/>
    <w:rsid w:val="008D78BE"/>
    <w:rsid w:val="008D794C"/>
    <w:rsid w:val="008E29E7"/>
    <w:rsid w:val="008F318F"/>
    <w:rsid w:val="008F7EFE"/>
    <w:rsid w:val="00906EBE"/>
    <w:rsid w:val="00915AD0"/>
    <w:rsid w:val="00930EBA"/>
    <w:rsid w:val="00933EF4"/>
    <w:rsid w:val="00933FD9"/>
    <w:rsid w:val="00947055"/>
    <w:rsid w:val="00952DA4"/>
    <w:rsid w:val="0096166C"/>
    <w:rsid w:val="00965ECD"/>
    <w:rsid w:val="009660E3"/>
    <w:rsid w:val="00971FC8"/>
    <w:rsid w:val="0097234F"/>
    <w:rsid w:val="009A221E"/>
    <w:rsid w:val="009A28B5"/>
    <w:rsid w:val="009A36CF"/>
    <w:rsid w:val="009A383F"/>
    <w:rsid w:val="009A4E9A"/>
    <w:rsid w:val="009B1BE6"/>
    <w:rsid w:val="009C3003"/>
    <w:rsid w:val="009C3421"/>
    <w:rsid w:val="009D706C"/>
    <w:rsid w:val="009E4B92"/>
    <w:rsid w:val="009E5FC0"/>
    <w:rsid w:val="009F3BC9"/>
    <w:rsid w:val="00A0105A"/>
    <w:rsid w:val="00A02505"/>
    <w:rsid w:val="00A138B5"/>
    <w:rsid w:val="00A16A2B"/>
    <w:rsid w:val="00A22F77"/>
    <w:rsid w:val="00A24366"/>
    <w:rsid w:val="00A266EE"/>
    <w:rsid w:val="00A26D75"/>
    <w:rsid w:val="00A32A9C"/>
    <w:rsid w:val="00A32CB2"/>
    <w:rsid w:val="00A33AF3"/>
    <w:rsid w:val="00A56F04"/>
    <w:rsid w:val="00A57683"/>
    <w:rsid w:val="00A778DD"/>
    <w:rsid w:val="00A83674"/>
    <w:rsid w:val="00A90FDC"/>
    <w:rsid w:val="00AA10FE"/>
    <w:rsid w:val="00AA6834"/>
    <w:rsid w:val="00AB1CB1"/>
    <w:rsid w:val="00AB66F0"/>
    <w:rsid w:val="00AC6C41"/>
    <w:rsid w:val="00AD49D7"/>
    <w:rsid w:val="00AD4DD6"/>
    <w:rsid w:val="00AF6796"/>
    <w:rsid w:val="00B04BD2"/>
    <w:rsid w:val="00B0592B"/>
    <w:rsid w:val="00B060DF"/>
    <w:rsid w:val="00B120BF"/>
    <w:rsid w:val="00B13630"/>
    <w:rsid w:val="00B140F6"/>
    <w:rsid w:val="00B14528"/>
    <w:rsid w:val="00B15406"/>
    <w:rsid w:val="00B17C0C"/>
    <w:rsid w:val="00B20061"/>
    <w:rsid w:val="00B27FEF"/>
    <w:rsid w:val="00B364BC"/>
    <w:rsid w:val="00B40768"/>
    <w:rsid w:val="00B426C8"/>
    <w:rsid w:val="00B4295B"/>
    <w:rsid w:val="00B54169"/>
    <w:rsid w:val="00B63BF3"/>
    <w:rsid w:val="00B74F32"/>
    <w:rsid w:val="00B82D3E"/>
    <w:rsid w:val="00B82D82"/>
    <w:rsid w:val="00B8302D"/>
    <w:rsid w:val="00B91329"/>
    <w:rsid w:val="00B96D61"/>
    <w:rsid w:val="00BA08A6"/>
    <w:rsid w:val="00BA0F86"/>
    <w:rsid w:val="00BA60F5"/>
    <w:rsid w:val="00BA7F89"/>
    <w:rsid w:val="00BB1BBB"/>
    <w:rsid w:val="00BB3D25"/>
    <w:rsid w:val="00BD3C2C"/>
    <w:rsid w:val="00BD72D5"/>
    <w:rsid w:val="00BE4876"/>
    <w:rsid w:val="00C0065A"/>
    <w:rsid w:val="00C027CD"/>
    <w:rsid w:val="00C05EDB"/>
    <w:rsid w:val="00C06A8B"/>
    <w:rsid w:val="00C07A92"/>
    <w:rsid w:val="00C10889"/>
    <w:rsid w:val="00C14CCB"/>
    <w:rsid w:val="00C2426A"/>
    <w:rsid w:val="00C407A3"/>
    <w:rsid w:val="00C458F4"/>
    <w:rsid w:val="00C61B1E"/>
    <w:rsid w:val="00C65E77"/>
    <w:rsid w:val="00C724D0"/>
    <w:rsid w:val="00C7435D"/>
    <w:rsid w:val="00C83338"/>
    <w:rsid w:val="00C84B24"/>
    <w:rsid w:val="00C901E1"/>
    <w:rsid w:val="00CA1E74"/>
    <w:rsid w:val="00CA5403"/>
    <w:rsid w:val="00CB2E84"/>
    <w:rsid w:val="00CC6385"/>
    <w:rsid w:val="00CC6880"/>
    <w:rsid w:val="00CE41AC"/>
    <w:rsid w:val="00CE56E9"/>
    <w:rsid w:val="00CF24EF"/>
    <w:rsid w:val="00CF626A"/>
    <w:rsid w:val="00CF643F"/>
    <w:rsid w:val="00CF7C0B"/>
    <w:rsid w:val="00D033E3"/>
    <w:rsid w:val="00D51277"/>
    <w:rsid w:val="00D658EA"/>
    <w:rsid w:val="00D92284"/>
    <w:rsid w:val="00D92B1D"/>
    <w:rsid w:val="00D941DB"/>
    <w:rsid w:val="00D94B6B"/>
    <w:rsid w:val="00DA3C99"/>
    <w:rsid w:val="00DA5A49"/>
    <w:rsid w:val="00DB3A60"/>
    <w:rsid w:val="00DB6702"/>
    <w:rsid w:val="00DB7BC0"/>
    <w:rsid w:val="00DC2B90"/>
    <w:rsid w:val="00DD3BB4"/>
    <w:rsid w:val="00DD5E0A"/>
    <w:rsid w:val="00DE4151"/>
    <w:rsid w:val="00DE4C73"/>
    <w:rsid w:val="00E0204B"/>
    <w:rsid w:val="00E02695"/>
    <w:rsid w:val="00E074E8"/>
    <w:rsid w:val="00E12147"/>
    <w:rsid w:val="00E26060"/>
    <w:rsid w:val="00E51C95"/>
    <w:rsid w:val="00E53E6B"/>
    <w:rsid w:val="00E57A76"/>
    <w:rsid w:val="00E62D38"/>
    <w:rsid w:val="00E77086"/>
    <w:rsid w:val="00E9639C"/>
    <w:rsid w:val="00E96E48"/>
    <w:rsid w:val="00EA4290"/>
    <w:rsid w:val="00EB1AF6"/>
    <w:rsid w:val="00EC0220"/>
    <w:rsid w:val="00EC0E96"/>
    <w:rsid w:val="00EC3402"/>
    <w:rsid w:val="00EC34F6"/>
    <w:rsid w:val="00EC50E4"/>
    <w:rsid w:val="00EC5AF5"/>
    <w:rsid w:val="00ED07EE"/>
    <w:rsid w:val="00ED77E0"/>
    <w:rsid w:val="00EE6F78"/>
    <w:rsid w:val="00EF28FF"/>
    <w:rsid w:val="00F01456"/>
    <w:rsid w:val="00F223DC"/>
    <w:rsid w:val="00F24DAC"/>
    <w:rsid w:val="00F24FFE"/>
    <w:rsid w:val="00F44386"/>
    <w:rsid w:val="00F455E9"/>
    <w:rsid w:val="00F71E30"/>
    <w:rsid w:val="00F77E2C"/>
    <w:rsid w:val="00F90178"/>
    <w:rsid w:val="00F97E5E"/>
    <w:rsid w:val="00FA0282"/>
    <w:rsid w:val="00FA14CA"/>
    <w:rsid w:val="00FA4291"/>
    <w:rsid w:val="00FB2DE6"/>
    <w:rsid w:val="00FC32DF"/>
    <w:rsid w:val="00FD5D63"/>
    <w:rsid w:val="00FD7D76"/>
    <w:rsid w:val="00FE3CE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7B54"/>
  <w15:docId w15:val="{6C3323AA-5630-4622-AEEE-4D6385D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C8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2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3BF3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rsid w:val="00677F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7F1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677F10"/>
    <w:rPr>
      <w:b/>
      <w:bCs/>
    </w:rPr>
  </w:style>
  <w:style w:type="paragraph" w:styleId="a6">
    <w:name w:val="Normal (Web)"/>
    <w:basedOn w:val="a"/>
    <w:uiPriority w:val="99"/>
    <w:unhideWhenUsed/>
    <w:rsid w:val="003058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footer"/>
    <w:basedOn w:val="a"/>
    <w:link w:val="a8"/>
    <w:uiPriority w:val="99"/>
    <w:rsid w:val="0011042C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1042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D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0B2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6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&lt;4D6963726F736F667420576F7264202D20EE20E2FBE1EEF0E520F1EFEEF1EEE1E020F4EEF0ECE8F0EEE2E0EDE8FF20F4EEEDE4E0&gt;</vt:lpstr>
    </vt:vector>
  </TitlesOfParts>
  <Company>Microsoft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&lt;4D6963726F736F667420576F7264202D20EE20E2FBE1EEF0E520F1EFEEF1EEE1E020F4EEF0ECE8F0EEE2E0EDE8FF20F4EEEDE4E0&gt;</dc:title>
  <dc:subject/>
  <dc:creator>&lt;D2E0F2FCFFEDE0&gt;</dc:creator>
  <cp:keywords/>
  <dc:description/>
  <cp:lastModifiedBy>Любовь Стрекозова</cp:lastModifiedBy>
  <cp:revision>2</cp:revision>
  <cp:lastPrinted>2019-05-27T18:17:00Z</cp:lastPrinted>
  <dcterms:created xsi:type="dcterms:W3CDTF">2019-11-07T22:43:00Z</dcterms:created>
  <dcterms:modified xsi:type="dcterms:W3CDTF">2019-11-07T22:43:00Z</dcterms:modified>
</cp:coreProperties>
</file>